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051F" w:rsidRPr="00925E79" w:rsidRDefault="00FD051F" w:rsidP="00614D06">
      <w:pPr>
        <w:widowControl w:val="0"/>
        <w:autoSpaceDE w:val="0"/>
        <w:autoSpaceDN w:val="0"/>
        <w:adjustRightInd w:val="0"/>
        <w:rPr>
          <w:rFonts w:ascii="Times New Roman" w:hAnsi="Times New Roman" w:cs="Helvetica"/>
          <w:b/>
          <w:color w:val="0D272E"/>
        </w:rPr>
      </w:pPr>
      <w:r w:rsidRPr="00925E79">
        <w:rPr>
          <w:rFonts w:ascii="Times New Roman" w:hAnsi="Times New Roman" w:cs="Helvetica"/>
          <w:b/>
          <w:color w:val="0D272E"/>
        </w:rPr>
        <w:t xml:space="preserve">PROPUESTA DE </w:t>
      </w:r>
      <w:r w:rsidR="00BD635B">
        <w:rPr>
          <w:rFonts w:ascii="Times New Roman" w:hAnsi="Times New Roman" w:cs="Helvetica"/>
          <w:b/>
          <w:color w:val="0D272E"/>
        </w:rPr>
        <w:t>GRADO</w:t>
      </w:r>
      <w:r w:rsidRPr="00925E79">
        <w:rPr>
          <w:rFonts w:ascii="Times New Roman" w:hAnsi="Times New Roman" w:cs="Helvetica"/>
          <w:b/>
          <w:color w:val="0D272E"/>
        </w:rPr>
        <w:t xml:space="preserve"> </w:t>
      </w:r>
    </w:p>
    <w:p w:rsidR="00FD051F" w:rsidRDefault="00FD051F" w:rsidP="00614D06">
      <w:pPr>
        <w:widowControl w:val="0"/>
        <w:autoSpaceDE w:val="0"/>
        <w:autoSpaceDN w:val="0"/>
        <w:adjustRightInd w:val="0"/>
        <w:rPr>
          <w:rFonts w:ascii="Times New Roman" w:hAnsi="Times New Roman" w:cs="Helvetica"/>
          <w:color w:val="0D272E"/>
        </w:rPr>
      </w:pPr>
    </w:p>
    <w:tbl>
      <w:tblPr>
        <w:tblW w:w="0" w:type="auto"/>
        <w:tblBorders>
          <w:top w:val="nil"/>
          <w:left w:val="nil"/>
          <w:right w:val="nil"/>
        </w:tblBorders>
        <w:tblLayout w:type="fixed"/>
        <w:tblLook w:val="0000" w:firstRow="0" w:lastRow="0" w:firstColumn="0" w:lastColumn="0" w:noHBand="0" w:noVBand="0"/>
      </w:tblPr>
      <w:tblGrid>
        <w:gridCol w:w="4240"/>
        <w:gridCol w:w="1960"/>
        <w:gridCol w:w="1960"/>
        <w:gridCol w:w="236"/>
        <w:gridCol w:w="4240"/>
      </w:tblGrid>
      <w:tr w:rsidR="00614D06" w:rsidRPr="002C2BCE" w:rsidTr="00CA4129">
        <w:tc>
          <w:tcPr>
            <w:tcW w:w="6200" w:type="dxa"/>
            <w:gridSpan w:val="2"/>
            <w:tcBorders>
              <w:top w:val="single" w:sz="8" w:space="0" w:color="000000"/>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Cambria"/>
                <w:szCs w:val="30"/>
              </w:rPr>
              <w:t>Título nuevo</w:t>
            </w:r>
          </w:p>
        </w:tc>
        <w:tc>
          <w:tcPr>
            <w:tcW w:w="6436" w:type="dxa"/>
            <w:gridSpan w:val="3"/>
            <w:tcBorders>
              <w:top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Cambria"/>
                <w:szCs w:val="30"/>
              </w:rPr>
              <w:t>Título o grupo que extingue (en su caso)</w:t>
            </w:r>
          </w:p>
        </w:tc>
      </w:tr>
      <w:tr w:rsidR="00614D06" w:rsidRPr="002C2BCE" w:rsidTr="00CA4129">
        <w:tblPrEx>
          <w:tblBorders>
            <w:top w:val="none" w:sz="0" w:space="0" w:color="auto"/>
          </w:tblBorders>
        </w:tblPrEx>
        <w:tc>
          <w:tcPr>
            <w:tcW w:w="6200" w:type="dxa"/>
            <w:gridSpan w:val="2"/>
            <w:tcBorders>
              <w:left w:val="single" w:sz="8" w:space="0" w:color="000000"/>
              <w:bottom w:val="single" w:sz="8" w:space="0" w:color="000000"/>
              <w:right w:val="single" w:sz="8" w:space="0" w:color="000000"/>
            </w:tcBorders>
            <w:tcMar>
              <w:top w:w="140" w:type="nil"/>
              <w:right w:w="140" w:type="nil"/>
            </w:tcMar>
          </w:tcPr>
          <w:p w:rsidR="00614D06" w:rsidRPr="0000397E" w:rsidRDefault="00BD635B" w:rsidP="00BD635B">
            <w:pPr>
              <w:ind w:left="22" w:right="9"/>
              <w:jc w:val="both"/>
              <w:rPr>
                <w:rFonts w:ascii="Times New Roman" w:hAnsi="Times New Roman" w:cs="Times New Roman"/>
                <w:szCs w:val="32"/>
              </w:rPr>
            </w:pPr>
            <w:r w:rsidRPr="00BD635B">
              <w:rPr>
                <w:rFonts w:asciiTheme="majorHAnsi" w:hAnsiTheme="majorHAnsi"/>
                <w:b/>
                <w:color w:val="4F81BD" w:themeColor="accent1"/>
                <w:sz w:val="32"/>
                <w:szCs w:val="32"/>
              </w:rPr>
              <w:t>GRADO EN COMUNICACIÓN AUDIOVI</w:t>
            </w:r>
            <w:r w:rsidRPr="00BD635B">
              <w:rPr>
                <w:rFonts w:asciiTheme="majorHAnsi" w:hAnsiTheme="majorHAnsi"/>
                <w:b/>
                <w:color w:val="4F81BD" w:themeColor="accent1"/>
                <w:sz w:val="32"/>
                <w:szCs w:val="32"/>
              </w:rPr>
              <w:t>S</w:t>
            </w:r>
            <w:r w:rsidRPr="00BD635B">
              <w:rPr>
                <w:rFonts w:asciiTheme="majorHAnsi" w:hAnsiTheme="majorHAnsi"/>
                <w:b/>
                <w:color w:val="4F81BD" w:themeColor="accent1"/>
                <w:sz w:val="32"/>
                <w:szCs w:val="32"/>
              </w:rPr>
              <w:t>UAL</w:t>
            </w:r>
          </w:p>
        </w:tc>
        <w:tc>
          <w:tcPr>
            <w:tcW w:w="6436" w:type="dxa"/>
            <w:gridSpan w:val="3"/>
            <w:tcBorders>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 </w:t>
            </w:r>
          </w:p>
        </w:tc>
      </w:tr>
      <w:tr w:rsidR="00614D06" w:rsidRPr="002C2BCE" w:rsidTr="00CA4129">
        <w:tblPrEx>
          <w:tblBorders>
            <w:top w:val="none" w:sz="0" w:space="0" w:color="auto"/>
          </w:tblBorders>
        </w:tblPrEx>
        <w:tc>
          <w:tcPr>
            <w:tcW w:w="12636" w:type="dxa"/>
            <w:gridSpan w:val="5"/>
            <w:tcBorders>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jc w:val="center"/>
              <w:rPr>
                <w:rFonts w:ascii="Times New Roman" w:hAnsi="Times New Roman" w:cs="Times New Roman"/>
                <w:szCs w:val="32"/>
              </w:rPr>
            </w:pPr>
            <w:r w:rsidRPr="002C2BCE">
              <w:rPr>
                <w:rFonts w:ascii="Times New Roman" w:hAnsi="Times New Roman" w:cs="Times New Roman"/>
                <w:szCs w:val="32"/>
              </w:rPr>
              <w:t>Justificación</w:t>
            </w:r>
          </w:p>
        </w:tc>
      </w:tr>
      <w:tr w:rsidR="00614D06" w:rsidRPr="002C2BCE" w:rsidTr="00CA4129">
        <w:tblPrEx>
          <w:tblBorders>
            <w:top w:val="none" w:sz="0" w:space="0" w:color="auto"/>
          </w:tblBorders>
        </w:tblPrEx>
        <w:tc>
          <w:tcPr>
            <w:tcW w:w="12636" w:type="dxa"/>
            <w:gridSpan w:val="5"/>
            <w:tcBorders>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Cambria"/>
                <w:szCs w:val="30"/>
              </w:rPr>
              <w:t>Justificación del interés académico, científico y/o profesional, así como  de su interés en el contexto social y en la estrategia de la universidad: (máximo250 palabras)</w:t>
            </w:r>
          </w:p>
          <w:p w:rsidR="00614D06"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 </w:t>
            </w:r>
          </w:p>
          <w:p w:rsidR="00BD635B" w:rsidRPr="00BD635B" w:rsidRDefault="00BD635B" w:rsidP="00BD635B">
            <w:pPr>
              <w:jc w:val="both"/>
              <w:rPr>
                <w:color w:val="0070C0"/>
              </w:rPr>
            </w:pPr>
            <w:r w:rsidRPr="00BD635B">
              <w:rPr>
                <w:color w:val="0070C0"/>
              </w:rPr>
              <w:t xml:space="preserve">La significativa y progresiva implantación de los estudios universitarios de Comunicación Audiovisual en el conjunto de la Universidad española a lo largo de los últimos veinticinco </w:t>
            </w:r>
            <w:proofErr w:type="gramStart"/>
            <w:r w:rsidRPr="00BD635B">
              <w:rPr>
                <w:color w:val="0070C0"/>
              </w:rPr>
              <w:t>años  (</w:t>
            </w:r>
            <w:proofErr w:type="gramEnd"/>
            <w:r w:rsidRPr="00BD635B">
              <w:rPr>
                <w:color w:val="0070C0"/>
              </w:rPr>
              <w:t>1993-2018) ofrece y tiene en su haber numerosos hitos y referentes institucionales, académicos y científicos que avalan su interés profesional, científico y académico, así como justifican el título propuesto.</w:t>
            </w:r>
          </w:p>
          <w:p w:rsidR="00BD635B" w:rsidRPr="00BD635B" w:rsidRDefault="00BD635B" w:rsidP="00BD635B">
            <w:pPr>
              <w:jc w:val="both"/>
              <w:rPr>
                <w:color w:val="0070C0"/>
              </w:rPr>
            </w:pPr>
            <w:r w:rsidRPr="00BD635B">
              <w:rPr>
                <w:color w:val="0070C0"/>
              </w:rPr>
              <w:t>En la actualidad los estudios de Comunicación Audiovisual cuentan con una importante demanda en el Sistema Universitario español. El Libro Blanco de Títulos de Grado en Comunicación elaborado por ANECA en 2005, incluye un estudio sobre la demanda de esta titulación según el cual desde 1999 a 2004 la Licenciatura en Comunicación Audiovisual ha incrementado año tras año el número de alumnos matriculados.</w:t>
            </w:r>
          </w:p>
          <w:p w:rsidR="00BD635B" w:rsidRPr="00BD635B" w:rsidRDefault="00BD635B" w:rsidP="00BD635B">
            <w:pPr>
              <w:jc w:val="both"/>
              <w:rPr>
                <w:color w:val="0070C0"/>
              </w:rPr>
            </w:pPr>
          </w:p>
          <w:p w:rsidR="00BD635B" w:rsidRPr="00BD635B" w:rsidRDefault="00BD635B" w:rsidP="00BD635B">
            <w:pPr>
              <w:jc w:val="both"/>
              <w:rPr>
                <w:color w:val="0070C0"/>
              </w:rPr>
            </w:pPr>
            <w:r w:rsidRPr="00BD635B">
              <w:rPr>
                <w:color w:val="0070C0"/>
              </w:rPr>
              <w:t xml:space="preserve">El crecimiento en la oferta de titulaciones universitarias del campo de la Comunicación vivido en España desde finales de los noventa hasta la actualidad no puede entenderse sin tener en cuenta procesos socioeconómicos como la implantación de los canales de televisión privada (finales de los 80’ y comienzos de los 90’), la revolución digital (implantación de Internet, auge de redes sociales virtuales, etc.) o la expansión del mercado audiovisual. A pesar de las </w:t>
            </w:r>
            <w:proofErr w:type="gramStart"/>
            <w:r w:rsidRPr="00BD635B">
              <w:rPr>
                <w:color w:val="0070C0"/>
              </w:rPr>
              <w:t>limitaciones  de</w:t>
            </w:r>
            <w:proofErr w:type="gramEnd"/>
            <w:r w:rsidRPr="00BD635B">
              <w:rPr>
                <w:color w:val="0070C0"/>
              </w:rPr>
              <w:t xml:space="preserve"> estos procesos, es indudable que actúan como activadores de la demanda de profesionales del campo de la Comunicación con una cualificación adaptada a las nuevas necesidades.</w:t>
            </w:r>
          </w:p>
          <w:p w:rsidR="00BD635B" w:rsidRPr="00BD635B" w:rsidRDefault="00BD635B" w:rsidP="00BD635B">
            <w:pPr>
              <w:jc w:val="both"/>
              <w:rPr>
                <w:color w:val="0070C0"/>
              </w:rPr>
            </w:pPr>
          </w:p>
          <w:p w:rsidR="0000397E" w:rsidRPr="00925E79" w:rsidRDefault="00BD635B" w:rsidP="00BD635B">
            <w:pPr>
              <w:jc w:val="both"/>
              <w:rPr>
                <w:color w:val="0070C0"/>
              </w:rPr>
            </w:pPr>
            <w:r w:rsidRPr="00BD635B">
              <w:rPr>
                <w:color w:val="0070C0"/>
              </w:rPr>
              <w:t xml:space="preserve">La reestructuración de los estudios universitarios de Comunicación que se ha llevado a cabo en España en los últimos años obedece a un doble proceso: 1) a la maduración, autonomía y delimitación del campo de la investigación en Comunicación; 2) a las necesidades económicas y sociales que van tomando forma en el contexto español, que actúan como catalizador de </w:t>
            </w:r>
            <w:r w:rsidRPr="00BD635B">
              <w:rPr>
                <w:color w:val="0070C0"/>
              </w:rPr>
              <w:lastRenderedPageBreak/>
              <w:t>la diversificación de estos estudios y de la inclusión en los planes de estudios de temáticas que conectan más y mejor con las demandas sociales.</w:t>
            </w:r>
            <w:r w:rsidR="00697A32" w:rsidRPr="00925E79">
              <w:rPr>
                <w:color w:val="0070C0"/>
              </w:rPr>
              <w:t xml:space="preserve"> </w:t>
            </w:r>
          </w:p>
          <w:p w:rsidR="00FD051F" w:rsidRPr="002C2BCE" w:rsidRDefault="00FD051F" w:rsidP="00BD635B">
            <w:pPr>
              <w:jc w:val="both"/>
              <w:rPr>
                <w:rFonts w:ascii="Times New Roman" w:hAnsi="Times New Roman" w:cs="Times New Roman"/>
                <w:szCs w:val="32"/>
              </w:rPr>
            </w:pPr>
          </w:p>
        </w:tc>
      </w:tr>
      <w:tr w:rsidR="00614D06" w:rsidRPr="002C2BCE" w:rsidTr="00CA4129">
        <w:tblPrEx>
          <w:tblBorders>
            <w:top w:val="none" w:sz="0" w:space="0" w:color="auto"/>
          </w:tblBorders>
        </w:tblPrEx>
        <w:tc>
          <w:tcPr>
            <w:tcW w:w="8396" w:type="dxa"/>
            <w:gridSpan w:val="4"/>
            <w:tcBorders>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lastRenderedPageBreak/>
              <w:t>Nº de plazas previstas</w:t>
            </w:r>
            <w:r w:rsidR="00FD051F">
              <w:rPr>
                <w:rFonts w:ascii="Times New Roman" w:hAnsi="Times New Roman" w:cs="Times New Roman"/>
                <w:szCs w:val="32"/>
              </w:rPr>
              <w:t xml:space="preserve">: </w:t>
            </w:r>
            <w:r w:rsidR="00BD635B">
              <w:rPr>
                <w:rFonts w:ascii="Times New Roman" w:hAnsi="Times New Roman" w:cs="Times New Roman"/>
                <w:color w:val="0070C0"/>
                <w:szCs w:val="32"/>
              </w:rPr>
              <w:t>6</w:t>
            </w:r>
            <w:r w:rsidR="00FD051F" w:rsidRPr="00925E79">
              <w:rPr>
                <w:rFonts w:ascii="Times New Roman" w:hAnsi="Times New Roman" w:cs="Times New Roman"/>
                <w:color w:val="0070C0"/>
                <w:szCs w:val="32"/>
              </w:rPr>
              <w:t>0</w:t>
            </w:r>
          </w:p>
        </w:tc>
        <w:tc>
          <w:tcPr>
            <w:tcW w:w="4240" w:type="dxa"/>
            <w:tcBorders>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 </w:t>
            </w:r>
          </w:p>
        </w:tc>
      </w:tr>
      <w:tr w:rsidR="00614D06" w:rsidRPr="002C2BCE" w:rsidTr="00CA4129">
        <w:tblPrEx>
          <w:tblBorders>
            <w:top w:val="none" w:sz="0" w:space="0" w:color="auto"/>
          </w:tblBorders>
        </w:tblPrEx>
        <w:tc>
          <w:tcPr>
            <w:tcW w:w="8396" w:type="dxa"/>
            <w:gridSpan w:val="4"/>
            <w:tcBorders>
              <w:left w:val="single" w:sz="8" w:space="0" w:color="000000"/>
              <w:bottom w:val="single" w:sz="8" w:space="0" w:color="000000"/>
              <w:right w:val="single" w:sz="8" w:space="0" w:color="000000"/>
            </w:tcBorders>
            <w:tcMar>
              <w:top w:w="140" w:type="nil"/>
              <w:right w:w="140" w:type="nil"/>
            </w:tcMar>
          </w:tcPr>
          <w:p w:rsidR="00614D06" w:rsidRPr="002C2BCE" w:rsidRDefault="00614D06" w:rsidP="00BD635B">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Oferta de créditos</w:t>
            </w:r>
            <w:r w:rsidR="00FD051F">
              <w:rPr>
                <w:rFonts w:ascii="Times New Roman" w:hAnsi="Times New Roman" w:cs="Times New Roman"/>
                <w:szCs w:val="32"/>
              </w:rPr>
              <w:t>:</w:t>
            </w:r>
            <w:r w:rsidRPr="002C2BCE">
              <w:rPr>
                <w:rFonts w:ascii="Times New Roman" w:hAnsi="Times New Roman" w:cs="Times New Roman"/>
                <w:szCs w:val="32"/>
              </w:rPr>
              <w:t> </w:t>
            </w:r>
            <w:r w:rsidR="00BD635B">
              <w:rPr>
                <w:rFonts w:ascii="Times New Roman" w:hAnsi="Times New Roman" w:cs="Times New Roman"/>
                <w:color w:val="0070C0"/>
                <w:szCs w:val="32"/>
              </w:rPr>
              <w:t>240</w:t>
            </w:r>
            <w:r w:rsidR="00697A32" w:rsidRPr="00925E79">
              <w:rPr>
                <w:rFonts w:ascii="Times New Roman" w:hAnsi="Times New Roman" w:cs="Times New Roman"/>
                <w:color w:val="0070C0"/>
                <w:szCs w:val="32"/>
              </w:rPr>
              <w:t xml:space="preserve"> </w:t>
            </w:r>
            <w:r w:rsidR="006F50E1" w:rsidRPr="00925E79">
              <w:rPr>
                <w:rFonts w:ascii="Times New Roman" w:hAnsi="Times New Roman" w:cs="Helvetica"/>
                <w:color w:val="0070C0"/>
              </w:rPr>
              <w:t xml:space="preserve">ECTS </w:t>
            </w:r>
          </w:p>
        </w:tc>
        <w:tc>
          <w:tcPr>
            <w:tcW w:w="4240" w:type="dxa"/>
            <w:tcBorders>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 </w:t>
            </w:r>
          </w:p>
        </w:tc>
      </w:tr>
      <w:tr w:rsidR="00614D06" w:rsidRPr="002C2BCE" w:rsidTr="00CA4129">
        <w:tblPrEx>
          <w:tblBorders>
            <w:top w:val="none" w:sz="0" w:space="0" w:color="auto"/>
          </w:tblBorders>
        </w:tblPrEx>
        <w:tc>
          <w:tcPr>
            <w:tcW w:w="4240" w:type="dxa"/>
            <w:tcBorders>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Prácticas externas.</w:t>
            </w:r>
          </w:p>
        </w:tc>
        <w:tc>
          <w:tcPr>
            <w:tcW w:w="3920" w:type="dxa"/>
            <w:gridSpan w:val="2"/>
            <w:tcBorders>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No</w:t>
            </w:r>
          </w:p>
        </w:tc>
        <w:tc>
          <w:tcPr>
            <w:tcW w:w="4476" w:type="dxa"/>
            <w:gridSpan w:val="2"/>
            <w:tcBorders>
              <w:bottom w:val="single" w:sz="8" w:space="0" w:color="000000"/>
              <w:right w:val="single" w:sz="8" w:space="0" w:color="000000"/>
            </w:tcBorders>
            <w:tcMar>
              <w:top w:w="140" w:type="nil"/>
              <w:right w:w="140" w:type="nil"/>
            </w:tcMar>
          </w:tcPr>
          <w:p w:rsidR="00614D06" w:rsidRPr="002C2BCE" w:rsidRDefault="00614D06" w:rsidP="00697A32">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Nº de créditos:</w:t>
            </w:r>
            <w:r w:rsidR="006F50E1">
              <w:rPr>
                <w:rFonts w:ascii="Times New Roman" w:hAnsi="Times New Roman" w:cs="Times New Roman"/>
                <w:szCs w:val="32"/>
              </w:rPr>
              <w:t xml:space="preserve"> </w:t>
            </w:r>
          </w:p>
        </w:tc>
      </w:tr>
      <w:tr w:rsidR="00614D06" w:rsidRPr="002C2BCE" w:rsidTr="00CA4129">
        <w:tblPrEx>
          <w:tblBorders>
            <w:top w:val="none" w:sz="0" w:space="0" w:color="auto"/>
          </w:tblBorders>
        </w:tblPrEx>
        <w:tc>
          <w:tcPr>
            <w:tcW w:w="4240" w:type="dxa"/>
            <w:tcBorders>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Virtualización</w:t>
            </w:r>
          </w:p>
        </w:tc>
        <w:tc>
          <w:tcPr>
            <w:tcW w:w="3920" w:type="dxa"/>
            <w:gridSpan w:val="2"/>
            <w:tcBorders>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No</w:t>
            </w:r>
          </w:p>
        </w:tc>
        <w:tc>
          <w:tcPr>
            <w:tcW w:w="4476" w:type="dxa"/>
            <w:gridSpan w:val="2"/>
            <w:tcBorders>
              <w:bottom w:val="single" w:sz="8" w:space="0" w:color="000000"/>
              <w:right w:val="single" w:sz="8" w:space="0" w:color="000000"/>
            </w:tcBorders>
            <w:tcMar>
              <w:top w:w="140" w:type="nil"/>
              <w:right w:w="140" w:type="nil"/>
            </w:tcMar>
          </w:tcPr>
          <w:p w:rsidR="00614D06" w:rsidRPr="002C2BCE" w:rsidRDefault="00614D06" w:rsidP="00697A32">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Nº de créditos:</w:t>
            </w:r>
            <w:r w:rsidR="006F50E1">
              <w:rPr>
                <w:rFonts w:ascii="Times New Roman" w:hAnsi="Times New Roman" w:cs="Times New Roman"/>
                <w:szCs w:val="32"/>
              </w:rPr>
              <w:t xml:space="preserve"> </w:t>
            </w:r>
          </w:p>
        </w:tc>
      </w:tr>
      <w:tr w:rsidR="00614D06" w:rsidRPr="002C2BCE" w:rsidTr="00CA4129">
        <w:tblPrEx>
          <w:tblBorders>
            <w:top w:val="none" w:sz="0" w:space="0" w:color="auto"/>
          </w:tblBorders>
        </w:tblPrEx>
        <w:tc>
          <w:tcPr>
            <w:tcW w:w="4240" w:type="dxa"/>
            <w:tcBorders>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Título bilingüe o en otro idioma</w:t>
            </w:r>
          </w:p>
        </w:tc>
        <w:tc>
          <w:tcPr>
            <w:tcW w:w="3920" w:type="dxa"/>
            <w:gridSpan w:val="2"/>
            <w:tcBorders>
              <w:bottom w:val="single" w:sz="8" w:space="0" w:color="000000"/>
              <w:right w:val="single" w:sz="8" w:space="0" w:color="000000"/>
            </w:tcBorders>
            <w:tcMar>
              <w:top w:w="140" w:type="nil"/>
              <w:right w:w="140" w:type="nil"/>
            </w:tcMar>
          </w:tcPr>
          <w:p w:rsidR="00614D06" w:rsidRPr="002C2BCE" w:rsidRDefault="00BD635B">
            <w:pPr>
              <w:widowControl w:val="0"/>
              <w:autoSpaceDE w:val="0"/>
              <w:autoSpaceDN w:val="0"/>
              <w:adjustRightInd w:val="0"/>
              <w:rPr>
                <w:rFonts w:ascii="Times New Roman" w:hAnsi="Times New Roman" w:cs="Times New Roman"/>
                <w:szCs w:val="32"/>
              </w:rPr>
            </w:pPr>
            <w:r>
              <w:rPr>
                <w:rFonts w:ascii="Times New Roman" w:hAnsi="Times New Roman" w:cs="Times New Roman"/>
                <w:szCs w:val="32"/>
              </w:rPr>
              <w:t>No</w:t>
            </w:r>
          </w:p>
        </w:tc>
        <w:tc>
          <w:tcPr>
            <w:tcW w:w="4476" w:type="dxa"/>
            <w:gridSpan w:val="2"/>
            <w:tcBorders>
              <w:bottom w:val="single" w:sz="8" w:space="0" w:color="000000"/>
              <w:right w:val="single" w:sz="8" w:space="0" w:color="000000"/>
            </w:tcBorders>
            <w:tcMar>
              <w:top w:w="140" w:type="nil"/>
              <w:right w:w="140" w:type="nil"/>
            </w:tcMar>
          </w:tcPr>
          <w:p w:rsidR="00614D06" w:rsidRPr="002C2BCE" w:rsidRDefault="00614D06" w:rsidP="00697A32">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Nº de créditos:</w:t>
            </w:r>
          </w:p>
        </w:tc>
      </w:tr>
      <w:tr w:rsidR="00614D06" w:rsidRPr="002C2BCE" w:rsidTr="00CA4129">
        <w:tblPrEx>
          <w:tblBorders>
            <w:top w:val="none" w:sz="0" w:space="0" w:color="auto"/>
          </w:tblBorders>
        </w:tblPrEx>
        <w:tc>
          <w:tcPr>
            <w:tcW w:w="12636" w:type="dxa"/>
            <w:gridSpan w:val="5"/>
            <w:tcBorders>
              <w:left w:val="single" w:sz="8" w:space="0" w:color="000000"/>
              <w:bottom w:val="single" w:sz="8" w:space="0" w:color="000000"/>
              <w:right w:val="single" w:sz="8" w:space="0" w:color="000000"/>
            </w:tcBorders>
            <w:tcMar>
              <w:top w:w="140" w:type="nil"/>
              <w:right w:w="140" w:type="nil"/>
            </w:tcMar>
          </w:tcPr>
          <w:p w:rsidR="00614D06" w:rsidRPr="002C2BCE" w:rsidRDefault="00614D06">
            <w:pPr>
              <w:widowControl w:val="0"/>
              <w:autoSpaceDE w:val="0"/>
              <w:autoSpaceDN w:val="0"/>
              <w:adjustRightInd w:val="0"/>
              <w:rPr>
                <w:rFonts w:ascii="Times New Roman" w:hAnsi="Times New Roman" w:cs="Times New Roman"/>
                <w:szCs w:val="32"/>
              </w:rPr>
            </w:pPr>
            <w:r w:rsidRPr="002C2BCE">
              <w:rPr>
                <w:rFonts w:ascii="Times New Roman" w:hAnsi="Times New Roman" w:cs="Times New Roman"/>
                <w:szCs w:val="32"/>
              </w:rPr>
              <w:t>Observaciones:</w:t>
            </w:r>
          </w:p>
        </w:tc>
      </w:tr>
      <w:tr w:rsidR="00614D06" w:rsidRPr="002C2BCE" w:rsidTr="00CA4129">
        <w:tc>
          <w:tcPr>
            <w:tcW w:w="4240" w:type="dxa"/>
            <w:vAlign w:val="center"/>
          </w:tcPr>
          <w:p w:rsidR="00614D06" w:rsidRPr="002C2BCE" w:rsidRDefault="00614D06">
            <w:pPr>
              <w:widowControl w:val="0"/>
              <w:autoSpaceDE w:val="0"/>
              <w:autoSpaceDN w:val="0"/>
              <w:adjustRightInd w:val="0"/>
              <w:rPr>
                <w:rFonts w:ascii="Times New Roman" w:hAnsi="Times New Roman" w:cs="Helvetica"/>
              </w:rPr>
            </w:pPr>
          </w:p>
        </w:tc>
        <w:tc>
          <w:tcPr>
            <w:tcW w:w="1960" w:type="dxa"/>
            <w:vAlign w:val="center"/>
          </w:tcPr>
          <w:p w:rsidR="00614D06" w:rsidRPr="002C2BCE" w:rsidRDefault="00614D06">
            <w:pPr>
              <w:widowControl w:val="0"/>
              <w:autoSpaceDE w:val="0"/>
              <w:autoSpaceDN w:val="0"/>
              <w:adjustRightInd w:val="0"/>
              <w:rPr>
                <w:rFonts w:ascii="Times New Roman" w:hAnsi="Times New Roman" w:cs="Helvetica"/>
              </w:rPr>
            </w:pPr>
          </w:p>
        </w:tc>
        <w:tc>
          <w:tcPr>
            <w:tcW w:w="1960" w:type="dxa"/>
            <w:vAlign w:val="center"/>
          </w:tcPr>
          <w:p w:rsidR="00614D06" w:rsidRPr="002C2BCE" w:rsidRDefault="00614D06">
            <w:pPr>
              <w:widowControl w:val="0"/>
              <w:autoSpaceDE w:val="0"/>
              <w:autoSpaceDN w:val="0"/>
              <w:adjustRightInd w:val="0"/>
              <w:rPr>
                <w:rFonts w:ascii="Times New Roman" w:hAnsi="Times New Roman" w:cs="Helvetica"/>
              </w:rPr>
            </w:pPr>
          </w:p>
        </w:tc>
        <w:tc>
          <w:tcPr>
            <w:tcW w:w="236" w:type="dxa"/>
            <w:vAlign w:val="center"/>
          </w:tcPr>
          <w:p w:rsidR="00614D06" w:rsidRPr="002C2BCE" w:rsidRDefault="00614D06">
            <w:pPr>
              <w:widowControl w:val="0"/>
              <w:autoSpaceDE w:val="0"/>
              <w:autoSpaceDN w:val="0"/>
              <w:adjustRightInd w:val="0"/>
              <w:rPr>
                <w:rFonts w:ascii="Times New Roman" w:hAnsi="Times New Roman" w:cs="Helvetica"/>
              </w:rPr>
            </w:pPr>
          </w:p>
        </w:tc>
        <w:tc>
          <w:tcPr>
            <w:tcW w:w="4240" w:type="dxa"/>
            <w:vAlign w:val="center"/>
          </w:tcPr>
          <w:p w:rsidR="00614D06" w:rsidRPr="002C2BCE" w:rsidRDefault="00614D06">
            <w:pPr>
              <w:widowControl w:val="0"/>
              <w:autoSpaceDE w:val="0"/>
              <w:autoSpaceDN w:val="0"/>
              <w:adjustRightInd w:val="0"/>
              <w:rPr>
                <w:rFonts w:ascii="Times New Roman" w:hAnsi="Times New Roman" w:cs="Helvetica"/>
              </w:rPr>
            </w:pPr>
          </w:p>
        </w:tc>
      </w:tr>
    </w:tbl>
    <w:p w:rsidR="00614D06" w:rsidRPr="002C2BCE" w:rsidRDefault="00614D06" w:rsidP="00C4784D">
      <w:pPr>
        <w:widowControl w:val="0"/>
        <w:autoSpaceDE w:val="0"/>
        <w:autoSpaceDN w:val="0"/>
        <w:adjustRightInd w:val="0"/>
        <w:rPr>
          <w:rFonts w:ascii="Times New Roman" w:hAnsi="Times New Roman" w:cs="Arial"/>
        </w:rPr>
      </w:pPr>
      <w:r w:rsidRPr="002C2BCE">
        <w:rPr>
          <w:rFonts w:ascii="Times New Roman" w:hAnsi="Times New Roman" w:cs="Times New Roman"/>
          <w:color w:val="0D272E"/>
          <w:szCs w:val="32"/>
        </w:rPr>
        <w:t> </w:t>
      </w:r>
      <w:r w:rsidR="006F50E1">
        <w:rPr>
          <w:rFonts w:ascii="Times New Roman" w:hAnsi="Times New Roman" w:cs="Arial"/>
          <w:b/>
        </w:rPr>
        <w:t xml:space="preserve">Esquema general del </w:t>
      </w:r>
      <w:r w:rsidR="00BD635B">
        <w:rPr>
          <w:rFonts w:ascii="Times New Roman" w:hAnsi="Times New Roman" w:cs="Arial"/>
          <w:b/>
        </w:rPr>
        <w:t>Gro</w:t>
      </w:r>
    </w:p>
    <w:p w:rsidR="006F50E1" w:rsidRDefault="006F50E1" w:rsidP="00614D0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2" w:hanging="12"/>
        <w:rPr>
          <w:rFonts w:ascii="Times New Roman" w:hAnsi="Times New Roman" w:cs="Arial"/>
        </w:rPr>
      </w:pPr>
    </w:p>
    <w:p w:rsidR="00BD635B" w:rsidRDefault="00BD635B" w:rsidP="00BD635B">
      <w:pPr>
        <w:pStyle w:val="Prrafodelista"/>
        <w:jc w:val="both"/>
        <w:rPr>
          <w:rFonts w:asciiTheme="minorHAnsi" w:hAnsiTheme="minorHAnsi"/>
          <w:sz w:val="22"/>
          <w:szCs w:val="22"/>
        </w:rPr>
      </w:pPr>
      <w:r w:rsidRPr="00536B7E">
        <w:rPr>
          <w:rFonts w:asciiTheme="minorHAnsi" w:hAnsiTheme="minorHAnsi"/>
          <w:sz w:val="22"/>
          <w:szCs w:val="22"/>
        </w:rPr>
        <w:t xml:space="preserve">Distribución general de créditos del título: </w:t>
      </w:r>
    </w:p>
    <w:p w:rsidR="00BD635B" w:rsidRPr="00536B7E" w:rsidRDefault="00BD635B" w:rsidP="00BD635B">
      <w:pPr>
        <w:pStyle w:val="Prrafodelista"/>
        <w:jc w:val="both"/>
        <w:rPr>
          <w:rFonts w:asciiTheme="minorHAnsi" w:hAnsiTheme="minorHAnsi"/>
          <w:sz w:val="22"/>
          <w:szCs w:val="22"/>
        </w:rPr>
      </w:pPr>
    </w:p>
    <w:tbl>
      <w:tblPr>
        <w:tblStyle w:val="Tablaconcuadrcula"/>
        <w:tblW w:w="0" w:type="auto"/>
        <w:tblInd w:w="1809" w:type="dxa"/>
        <w:tblLook w:val="04A0" w:firstRow="1" w:lastRow="0" w:firstColumn="1" w:lastColumn="0" w:noHBand="0" w:noVBand="1"/>
      </w:tblPr>
      <w:tblGrid>
        <w:gridCol w:w="2513"/>
        <w:gridCol w:w="2590"/>
      </w:tblGrid>
      <w:tr w:rsidR="00BD635B" w:rsidRPr="00536B7E" w:rsidTr="002F0F32">
        <w:tc>
          <w:tcPr>
            <w:tcW w:w="2513" w:type="dxa"/>
          </w:tcPr>
          <w:p w:rsidR="00BD635B" w:rsidRPr="00BD635B" w:rsidRDefault="00BD635B" w:rsidP="002F0F32">
            <w:pPr>
              <w:rPr>
                <w:b/>
                <w:sz w:val="22"/>
                <w:szCs w:val="22"/>
              </w:rPr>
            </w:pPr>
            <w:r w:rsidRPr="00BD635B">
              <w:rPr>
                <w:b/>
                <w:sz w:val="22"/>
                <w:szCs w:val="22"/>
              </w:rPr>
              <w:t>Formación básica (FB)</w:t>
            </w:r>
          </w:p>
        </w:tc>
        <w:tc>
          <w:tcPr>
            <w:tcW w:w="2590" w:type="dxa"/>
          </w:tcPr>
          <w:p w:rsidR="00BD635B" w:rsidRPr="00536B7E" w:rsidRDefault="00BD635B" w:rsidP="002F0F32">
            <w:pPr>
              <w:jc w:val="right"/>
              <w:rPr>
                <w:sz w:val="22"/>
                <w:szCs w:val="22"/>
              </w:rPr>
            </w:pPr>
            <w:r w:rsidRPr="00536B7E">
              <w:rPr>
                <w:sz w:val="22"/>
                <w:szCs w:val="22"/>
              </w:rPr>
              <w:t>60</w:t>
            </w:r>
          </w:p>
        </w:tc>
      </w:tr>
      <w:tr w:rsidR="00BD635B" w:rsidRPr="00536B7E" w:rsidTr="002F0F32">
        <w:trPr>
          <w:trHeight w:val="268"/>
        </w:trPr>
        <w:tc>
          <w:tcPr>
            <w:tcW w:w="2513" w:type="dxa"/>
          </w:tcPr>
          <w:p w:rsidR="00BD635B" w:rsidRPr="00BD635B" w:rsidRDefault="00BD635B" w:rsidP="002F0F32">
            <w:pPr>
              <w:rPr>
                <w:b/>
                <w:sz w:val="22"/>
                <w:szCs w:val="22"/>
              </w:rPr>
            </w:pPr>
            <w:r w:rsidRPr="00BD635B">
              <w:rPr>
                <w:b/>
                <w:sz w:val="22"/>
                <w:szCs w:val="22"/>
              </w:rPr>
              <w:t>Obligatorias (B)</w:t>
            </w:r>
          </w:p>
        </w:tc>
        <w:tc>
          <w:tcPr>
            <w:tcW w:w="2590" w:type="dxa"/>
          </w:tcPr>
          <w:p w:rsidR="00BD635B" w:rsidRPr="00536B7E" w:rsidRDefault="00BD635B" w:rsidP="002F0F32">
            <w:pPr>
              <w:jc w:val="right"/>
              <w:rPr>
                <w:sz w:val="22"/>
                <w:szCs w:val="22"/>
              </w:rPr>
            </w:pPr>
            <w:r w:rsidRPr="00536B7E">
              <w:rPr>
                <w:sz w:val="22"/>
                <w:szCs w:val="22"/>
              </w:rPr>
              <w:t>108</w:t>
            </w:r>
          </w:p>
        </w:tc>
      </w:tr>
      <w:tr w:rsidR="00BD635B" w:rsidRPr="00536B7E" w:rsidTr="002F0F32">
        <w:tc>
          <w:tcPr>
            <w:tcW w:w="2513" w:type="dxa"/>
          </w:tcPr>
          <w:p w:rsidR="00BD635B" w:rsidRPr="00BD635B" w:rsidRDefault="00BD635B" w:rsidP="002F0F32">
            <w:pPr>
              <w:rPr>
                <w:b/>
                <w:sz w:val="22"/>
                <w:szCs w:val="22"/>
              </w:rPr>
            </w:pPr>
            <w:r w:rsidRPr="00BD635B">
              <w:rPr>
                <w:b/>
                <w:sz w:val="22"/>
                <w:szCs w:val="22"/>
              </w:rPr>
              <w:t>TFG (TFG)</w:t>
            </w:r>
          </w:p>
        </w:tc>
        <w:tc>
          <w:tcPr>
            <w:tcW w:w="2590" w:type="dxa"/>
          </w:tcPr>
          <w:p w:rsidR="00BD635B" w:rsidRPr="00536B7E" w:rsidRDefault="00BD635B" w:rsidP="002F0F32">
            <w:pPr>
              <w:jc w:val="right"/>
              <w:rPr>
                <w:sz w:val="22"/>
                <w:szCs w:val="22"/>
              </w:rPr>
            </w:pPr>
            <w:r w:rsidRPr="00536B7E">
              <w:rPr>
                <w:sz w:val="22"/>
                <w:szCs w:val="22"/>
              </w:rPr>
              <w:t>6</w:t>
            </w:r>
          </w:p>
        </w:tc>
        <w:bookmarkStart w:id="0" w:name="_GoBack"/>
        <w:bookmarkEnd w:id="0"/>
      </w:tr>
      <w:tr w:rsidR="00BD635B" w:rsidRPr="00536B7E" w:rsidTr="002F0F32">
        <w:tc>
          <w:tcPr>
            <w:tcW w:w="2513" w:type="dxa"/>
          </w:tcPr>
          <w:p w:rsidR="00BD635B" w:rsidRPr="00BD635B" w:rsidRDefault="00BD635B" w:rsidP="002F0F32">
            <w:pPr>
              <w:rPr>
                <w:b/>
                <w:sz w:val="22"/>
                <w:szCs w:val="22"/>
              </w:rPr>
            </w:pPr>
            <w:r w:rsidRPr="00BD635B">
              <w:rPr>
                <w:b/>
                <w:sz w:val="22"/>
                <w:szCs w:val="22"/>
              </w:rPr>
              <w:t>Optativos (OP)</w:t>
            </w:r>
          </w:p>
        </w:tc>
        <w:tc>
          <w:tcPr>
            <w:tcW w:w="2590" w:type="dxa"/>
          </w:tcPr>
          <w:p w:rsidR="00BD635B" w:rsidRPr="00536B7E" w:rsidRDefault="00BD635B" w:rsidP="002F0F32">
            <w:pPr>
              <w:jc w:val="right"/>
              <w:rPr>
                <w:sz w:val="22"/>
                <w:szCs w:val="22"/>
              </w:rPr>
            </w:pPr>
            <w:r w:rsidRPr="00536B7E">
              <w:rPr>
                <w:sz w:val="22"/>
                <w:szCs w:val="22"/>
              </w:rPr>
              <w:t>66</w:t>
            </w:r>
          </w:p>
        </w:tc>
      </w:tr>
      <w:tr w:rsidR="00BD635B" w:rsidRPr="00536B7E" w:rsidTr="002F0F32">
        <w:tc>
          <w:tcPr>
            <w:tcW w:w="2513" w:type="dxa"/>
          </w:tcPr>
          <w:p w:rsidR="00BD635B" w:rsidRPr="00BD635B" w:rsidRDefault="00BD635B" w:rsidP="002F0F32">
            <w:pPr>
              <w:rPr>
                <w:b/>
                <w:sz w:val="22"/>
                <w:szCs w:val="22"/>
              </w:rPr>
            </w:pPr>
            <w:r w:rsidRPr="00BD635B">
              <w:rPr>
                <w:b/>
                <w:sz w:val="22"/>
                <w:szCs w:val="22"/>
              </w:rPr>
              <w:t>Total</w:t>
            </w:r>
          </w:p>
        </w:tc>
        <w:tc>
          <w:tcPr>
            <w:tcW w:w="2590" w:type="dxa"/>
          </w:tcPr>
          <w:p w:rsidR="00BD635B" w:rsidRPr="00536B7E" w:rsidRDefault="00BD635B" w:rsidP="002F0F32">
            <w:pPr>
              <w:jc w:val="right"/>
              <w:rPr>
                <w:sz w:val="22"/>
                <w:szCs w:val="22"/>
              </w:rPr>
            </w:pPr>
            <w:r w:rsidRPr="00536B7E">
              <w:rPr>
                <w:sz w:val="22"/>
                <w:szCs w:val="22"/>
              </w:rPr>
              <w:t>240</w:t>
            </w:r>
          </w:p>
        </w:tc>
      </w:tr>
    </w:tbl>
    <w:p w:rsidR="00BD635B" w:rsidRPr="00A83819" w:rsidRDefault="00BD635B" w:rsidP="00BD635B">
      <w:pPr>
        <w:rPr>
          <w:b/>
        </w:rPr>
      </w:pPr>
      <w:r w:rsidRPr="00A83819">
        <w:rPr>
          <w:b/>
        </w:rPr>
        <w:t>Plan de estudios.</w:t>
      </w:r>
    </w:p>
    <w:p w:rsidR="00BD635B" w:rsidRDefault="00BD635B" w:rsidP="00BD635B">
      <w:pPr>
        <w:rPr>
          <w:sz w:val="22"/>
          <w:szCs w:val="22"/>
        </w:rPr>
      </w:pPr>
    </w:p>
    <w:tbl>
      <w:tblPr>
        <w:tblW w:w="5000" w:type="pct"/>
        <w:tblBorders>
          <w:top w:val="single" w:sz="4" w:space="0" w:color="E36C0A"/>
          <w:left w:val="single" w:sz="4" w:space="0" w:color="E36C0A"/>
          <w:bottom w:val="single" w:sz="4" w:space="0" w:color="E36C0A"/>
          <w:right w:val="single" w:sz="4" w:space="0" w:color="E36C0A"/>
          <w:insideH w:val="single" w:sz="4" w:space="0" w:color="E36C0A"/>
          <w:insideV w:val="single" w:sz="4" w:space="0" w:color="E36C0A"/>
        </w:tblBorders>
        <w:tblLook w:val="04A0" w:firstRow="1" w:lastRow="0" w:firstColumn="1" w:lastColumn="0" w:noHBand="0" w:noVBand="1"/>
      </w:tblPr>
      <w:tblGrid>
        <w:gridCol w:w="1976"/>
        <w:gridCol w:w="1404"/>
        <w:gridCol w:w="6576"/>
        <w:gridCol w:w="1767"/>
        <w:gridCol w:w="1253"/>
      </w:tblGrid>
      <w:tr w:rsidR="00BD635B" w:rsidRPr="00F47634" w:rsidTr="002F0F32">
        <w:trPr>
          <w:cantSplit/>
          <w:tblHeader/>
        </w:trPr>
        <w:tc>
          <w:tcPr>
            <w:tcW w:w="1302" w:type="pct"/>
            <w:gridSpan w:val="2"/>
            <w:tcBorders>
              <w:top w:val="double" w:sz="4" w:space="0" w:color="E36C0A"/>
              <w:left w:val="double" w:sz="4" w:space="0" w:color="E36C0A"/>
              <w:bottom w:val="double" w:sz="4" w:space="0" w:color="E36C0A"/>
              <w:right w:val="double" w:sz="4" w:space="0" w:color="E36C0A"/>
            </w:tcBorders>
            <w:shd w:val="clear" w:color="auto" w:fill="B8CCE4" w:themeFill="accent1" w:themeFillTint="66"/>
            <w:vAlign w:val="center"/>
          </w:tcPr>
          <w:p w:rsidR="00BD635B" w:rsidRPr="00F47634" w:rsidRDefault="00BD635B" w:rsidP="002F0F32">
            <w:pPr>
              <w:rPr>
                <w:b/>
                <w:bCs/>
                <w:color w:val="000000"/>
                <w:sz w:val="22"/>
                <w:szCs w:val="22"/>
              </w:rPr>
            </w:pPr>
            <w:r w:rsidRPr="00F47634">
              <w:rPr>
                <w:b/>
                <w:bCs/>
                <w:color w:val="000000"/>
                <w:sz w:val="22"/>
                <w:szCs w:val="22"/>
              </w:rPr>
              <w:t>MÓDULO</w:t>
            </w:r>
          </w:p>
        </w:tc>
        <w:tc>
          <w:tcPr>
            <w:tcW w:w="2534" w:type="pct"/>
            <w:tcBorders>
              <w:top w:val="double" w:sz="4" w:space="0" w:color="E36C0A"/>
              <w:left w:val="double" w:sz="4" w:space="0" w:color="E36C0A"/>
              <w:bottom w:val="double" w:sz="4" w:space="0" w:color="E36C0A"/>
              <w:right w:val="double" w:sz="4" w:space="0" w:color="E36C0A"/>
            </w:tcBorders>
            <w:shd w:val="clear" w:color="auto" w:fill="B8CCE4" w:themeFill="accent1" w:themeFillTint="66"/>
          </w:tcPr>
          <w:p w:rsidR="00BD635B" w:rsidRPr="00F47634" w:rsidRDefault="00BD635B" w:rsidP="002F0F32">
            <w:pPr>
              <w:rPr>
                <w:b/>
                <w:bCs/>
                <w:color w:val="000000"/>
                <w:sz w:val="22"/>
                <w:szCs w:val="22"/>
              </w:rPr>
            </w:pPr>
            <w:r w:rsidRPr="00F47634">
              <w:rPr>
                <w:b/>
                <w:bCs/>
                <w:color w:val="000000"/>
                <w:sz w:val="22"/>
                <w:szCs w:val="22"/>
              </w:rPr>
              <w:t xml:space="preserve">Distribución de los módulos en materias o asignaturas propuestas </w:t>
            </w:r>
          </w:p>
        </w:tc>
        <w:tc>
          <w:tcPr>
            <w:tcW w:w="681" w:type="pct"/>
            <w:tcBorders>
              <w:top w:val="double" w:sz="4" w:space="0" w:color="E36C0A"/>
              <w:left w:val="double" w:sz="4" w:space="0" w:color="E36C0A"/>
              <w:bottom w:val="double" w:sz="4" w:space="0" w:color="E36C0A"/>
              <w:right w:val="double" w:sz="4" w:space="0" w:color="E36C0A"/>
            </w:tcBorders>
            <w:shd w:val="clear" w:color="auto" w:fill="B8CCE4" w:themeFill="accent1" w:themeFillTint="66"/>
            <w:vAlign w:val="center"/>
          </w:tcPr>
          <w:p w:rsidR="00BD635B" w:rsidRPr="00F47634" w:rsidRDefault="00BD635B" w:rsidP="002F0F32">
            <w:pPr>
              <w:rPr>
                <w:b/>
                <w:bCs/>
                <w:color w:val="000000"/>
                <w:sz w:val="22"/>
                <w:szCs w:val="22"/>
              </w:rPr>
            </w:pPr>
            <w:r w:rsidRPr="00F47634">
              <w:rPr>
                <w:b/>
                <w:bCs/>
                <w:color w:val="000000"/>
                <w:sz w:val="22"/>
                <w:szCs w:val="22"/>
              </w:rPr>
              <w:t>CARÁCTER</w:t>
            </w:r>
          </w:p>
        </w:tc>
        <w:tc>
          <w:tcPr>
            <w:tcW w:w="483" w:type="pct"/>
            <w:tcBorders>
              <w:top w:val="double" w:sz="4" w:space="0" w:color="E36C0A"/>
              <w:left w:val="double" w:sz="4" w:space="0" w:color="E36C0A"/>
              <w:bottom w:val="double" w:sz="4" w:space="0" w:color="E36C0A"/>
              <w:right w:val="double" w:sz="4" w:space="0" w:color="E36C0A"/>
            </w:tcBorders>
            <w:shd w:val="clear" w:color="auto" w:fill="B8CCE4" w:themeFill="accent1" w:themeFillTint="66"/>
            <w:vAlign w:val="center"/>
          </w:tcPr>
          <w:p w:rsidR="00BD635B" w:rsidRPr="00F47634" w:rsidRDefault="00BD635B" w:rsidP="002F0F32">
            <w:pPr>
              <w:rPr>
                <w:b/>
                <w:bCs/>
                <w:color w:val="000000"/>
                <w:sz w:val="22"/>
                <w:szCs w:val="22"/>
              </w:rPr>
            </w:pPr>
            <w:r w:rsidRPr="00F47634">
              <w:rPr>
                <w:b/>
                <w:bCs/>
                <w:color w:val="000000"/>
                <w:sz w:val="22"/>
                <w:szCs w:val="22"/>
              </w:rPr>
              <w:t>CRÉD</w:t>
            </w:r>
          </w:p>
        </w:tc>
      </w:tr>
      <w:tr w:rsidR="00BD635B" w:rsidRPr="00951548" w:rsidTr="002F0F32">
        <w:trPr>
          <w:cantSplit/>
        </w:trPr>
        <w:tc>
          <w:tcPr>
            <w:tcW w:w="761" w:type="pct"/>
            <w:vMerge w:val="restart"/>
          </w:tcPr>
          <w:p w:rsidR="00BD635B" w:rsidRPr="00951548" w:rsidRDefault="00BD635B" w:rsidP="002F0F32">
            <w:pPr>
              <w:rPr>
                <w:rFonts w:cs="Arial"/>
                <w:sz w:val="20"/>
                <w:szCs w:val="20"/>
              </w:rPr>
            </w:pPr>
          </w:p>
          <w:p w:rsidR="00BD635B" w:rsidRPr="00951548" w:rsidRDefault="00BD635B" w:rsidP="002F0F32">
            <w:pPr>
              <w:rPr>
                <w:rFonts w:cs="Arial"/>
                <w:sz w:val="20"/>
                <w:szCs w:val="20"/>
              </w:rPr>
            </w:pPr>
            <w:r w:rsidRPr="00951548">
              <w:rPr>
                <w:rFonts w:cs="Arial"/>
                <w:sz w:val="20"/>
                <w:szCs w:val="20"/>
              </w:rPr>
              <w:t>BÁSICO DE</w:t>
            </w:r>
          </w:p>
          <w:p w:rsidR="00BD635B" w:rsidRPr="00951548" w:rsidRDefault="00BD635B" w:rsidP="002F0F32">
            <w:pPr>
              <w:rPr>
                <w:rFonts w:cs="Arial"/>
                <w:sz w:val="20"/>
                <w:szCs w:val="20"/>
              </w:rPr>
            </w:pPr>
            <w:r w:rsidRPr="00951548">
              <w:rPr>
                <w:rFonts w:cs="Arial"/>
                <w:sz w:val="20"/>
                <w:szCs w:val="20"/>
              </w:rPr>
              <w:t>CIENCIAS</w:t>
            </w:r>
          </w:p>
          <w:p w:rsidR="00BD635B" w:rsidRPr="00951548" w:rsidRDefault="00BD635B" w:rsidP="002F0F32">
            <w:pPr>
              <w:rPr>
                <w:rFonts w:cs="Arial"/>
                <w:sz w:val="20"/>
                <w:szCs w:val="20"/>
              </w:rPr>
            </w:pPr>
            <w:r w:rsidRPr="00951548">
              <w:rPr>
                <w:rFonts w:cs="Arial"/>
                <w:sz w:val="20"/>
                <w:szCs w:val="20"/>
              </w:rPr>
              <w:t>SOCIALES</w:t>
            </w:r>
          </w:p>
          <w:p w:rsidR="00BD635B" w:rsidRPr="00951548" w:rsidRDefault="00BD635B" w:rsidP="002F0F32">
            <w:pPr>
              <w:rPr>
                <w:rFonts w:cs="Arial"/>
                <w:sz w:val="20"/>
                <w:szCs w:val="20"/>
              </w:rPr>
            </w:pPr>
          </w:p>
          <w:p w:rsidR="00BD635B" w:rsidRPr="00951548" w:rsidRDefault="00BD635B" w:rsidP="002F0F32">
            <w:pPr>
              <w:rPr>
                <w:rFonts w:cs="Arial"/>
                <w:sz w:val="20"/>
                <w:szCs w:val="20"/>
              </w:rPr>
            </w:pPr>
            <w:r w:rsidRPr="00951548">
              <w:rPr>
                <w:rFonts w:cs="Arial"/>
                <w:sz w:val="20"/>
                <w:szCs w:val="20"/>
              </w:rPr>
              <w:t>36 Créditos</w:t>
            </w:r>
          </w:p>
          <w:p w:rsidR="00BD635B" w:rsidRPr="00951548" w:rsidRDefault="00BD635B" w:rsidP="002F0F32">
            <w:pPr>
              <w:rPr>
                <w:rFonts w:cs="Arial"/>
                <w:sz w:val="20"/>
                <w:szCs w:val="20"/>
              </w:rPr>
            </w:pPr>
          </w:p>
        </w:tc>
        <w:tc>
          <w:tcPr>
            <w:tcW w:w="541" w:type="pct"/>
            <w:vMerge w:val="restart"/>
          </w:tcPr>
          <w:p w:rsidR="00BD635B" w:rsidRPr="00951548" w:rsidRDefault="00BD635B" w:rsidP="002F0F32">
            <w:pPr>
              <w:rPr>
                <w:rFonts w:cs="Arial"/>
                <w:sz w:val="20"/>
                <w:szCs w:val="20"/>
              </w:rPr>
            </w:pPr>
            <w:r w:rsidRPr="00951548">
              <w:rPr>
                <w:rFonts w:cs="Arial"/>
                <w:sz w:val="20"/>
                <w:szCs w:val="20"/>
              </w:rPr>
              <w:t>MBCS</w:t>
            </w:r>
          </w:p>
        </w:tc>
        <w:tc>
          <w:tcPr>
            <w:tcW w:w="2534" w:type="pct"/>
            <w:vAlign w:val="center"/>
          </w:tcPr>
          <w:p w:rsidR="00BD635B" w:rsidRPr="00951548" w:rsidRDefault="00BD635B" w:rsidP="002F0F32">
            <w:pPr>
              <w:rPr>
                <w:rFonts w:cs="Arial"/>
                <w:sz w:val="20"/>
                <w:szCs w:val="20"/>
              </w:rPr>
            </w:pPr>
            <w:r w:rsidRPr="00951548">
              <w:rPr>
                <w:rFonts w:cs="Arial"/>
                <w:sz w:val="20"/>
                <w:szCs w:val="20"/>
              </w:rPr>
              <w:t>Psicología  social de la comunicación</w:t>
            </w:r>
          </w:p>
        </w:tc>
        <w:tc>
          <w:tcPr>
            <w:tcW w:w="681" w:type="pct"/>
            <w:vAlign w:val="center"/>
          </w:tcPr>
          <w:p w:rsidR="00BD635B" w:rsidRPr="00951548" w:rsidRDefault="00BD635B" w:rsidP="002F0F32">
            <w:pPr>
              <w:jc w:val="center"/>
              <w:rPr>
                <w:rFonts w:cs="Arial"/>
                <w:sz w:val="20"/>
                <w:szCs w:val="20"/>
              </w:rPr>
            </w:pPr>
            <w:r w:rsidRPr="00951548">
              <w:rPr>
                <w:rFonts w:cs="Arial"/>
                <w:sz w:val="20"/>
                <w:szCs w:val="20"/>
              </w:rPr>
              <w:t>BÁSICA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b/>
                <w:sz w:val="20"/>
                <w:szCs w:val="20"/>
              </w:rPr>
            </w:pPr>
          </w:p>
        </w:tc>
        <w:tc>
          <w:tcPr>
            <w:tcW w:w="2534" w:type="pct"/>
            <w:vAlign w:val="center"/>
          </w:tcPr>
          <w:p w:rsidR="00BD635B" w:rsidRPr="00951548" w:rsidRDefault="00BD635B" w:rsidP="002F0F32">
            <w:pPr>
              <w:rPr>
                <w:rFonts w:cs="Arial"/>
                <w:sz w:val="20"/>
                <w:szCs w:val="20"/>
              </w:rPr>
            </w:pPr>
            <w:r w:rsidRPr="00951548">
              <w:rPr>
                <w:rFonts w:cs="Arial"/>
                <w:sz w:val="20"/>
                <w:szCs w:val="20"/>
              </w:rPr>
              <w:t>Teoría de la comunicación</w:t>
            </w:r>
          </w:p>
        </w:tc>
        <w:tc>
          <w:tcPr>
            <w:tcW w:w="681" w:type="pct"/>
          </w:tcPr>
          <w:p w:rsidR="00BD635B" w:rsidRPr="00951548" w:rsidRDefault="00BD635B" w:rsidP="002F0F32">
            <w:pPr>
              <w:jc w:val="center"/>
              <w:rPr>
                <w:rFonts w:cs="Arial"/>
                <w:sz w:val="20"/>
                <w:szCs w:val="20"/>
              </w:rPr>
            </w:pPr>
            <w:r w:rsidRPr="00951548">
              <w:rPr>
                <w:rFonts w:cs="Arial"/>
                <w:sz w:val="20"/>
                <w:szCs w:val="20"/>
              </w:rPr>
              <w:t>BÁSICA</w:t>
            </w:r>
          </w:p>
        </w:tc>
        <w:tc>
          <w:tcPr>
            <w:tcW w:w="483" w:type="pct"/>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highlight w:val="yellow"/>
              </w:rPr>
            </w:pPr>
          </w:p>
        </w:tc>
        <w:tc>
          <w:tcPr>
            <w:tcW w:w="2534" w:type="pct"/>
            <w:vAlign w:val="center"/>
          </w:tcPr>
          <w:p w:rsidR="00BD635B" w:rsidRPr="00951548" w:rsidRDefault="00BD635B" w:rsidP="002F0F32">
            <w:pPr>
              <w:rPr>
                <w:rFonts w:cs="Arial"/>
                <w:b/>
                <w:sz w:val="20"/>
                <w:szCs w:val="20"/>
              </w:rPr>
            </w:pPr>
            <w:r w:rsidRPr="00951548">
              <w:rPr>
                <w:rFonts w:cs="Arial"/>
                <w:sz w:val="20"/>
                <w:szCs w:val="20"/>
              </w:rPr>
              <w:t>Derecho de la comunicación</w:t>
            </w:r>
          </w:p>
        </w:tc>
        <w:tc>
          <w:tcPr>
            <w:tcW w:w="681" w:type="pct"/>
          </w:tcPr>
          <w:p w:rsidR="00BD635B" w:rsidRPr="00951548" w:rsidRDefault="00BD635B" w:rsidP="002F0F32">
            <w:pPr>
              <w:jc w:val="center"/>
              <w:rPr>
                <w:rFonts w:cs="Arial"/>
                <w:sz w:val="20"/>
                <w:szCs w:val="20"/>
              </w:rPr>
            </w:pPr>
            <w:r w:rsidRPr="00951548">
              <w:rPr>
                <w:rFonts w:cs="Arial"/>
                <w:sz w:val="20"/>
                <w:szCs w:val="20"/>
              </w:rPr>
              <w:t>BÁSICA</w:t>
            </w:r>
          </w:p>
        </w:tc>
        <w:tc>
          <w:tcPr>
            <w:tcW w:w="483" w:type="pct"/>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vAlign w:val="center"/>
          </w:tcPr>
          <w:p w:rsidR="00BD635B" w:rsidRPr="00951548" w:rsidRDefault="00BD635B" w:rsidP="002F0F32">
            <w:pPr>
              <w:rPr>
                <w:rFonts w:cs="Arial"/>
                <w:b/>
                <w:sz w:val="20"/>
                <w:szCs w:val="20"/>
              </w:rPr>
            </w:pPr>
            <w:r w:rsidRPr="00951548">
              <w:rPr>
                <w:rFonts w:cs="Arial"/>
                <w:sz w:val="20"/>
                <w:szCs w:val="20"/>
              </w:rPr>
              <w:t>Economía</w:t>
            </w:r>
          </w:p>
        </w:tc>
        <w:tc>
          <w:tcPr>
            <w:tcW w:w="681" w:type="pct"/>
          </w:tcPr>
          <w:p w:rsidR="00BD635B" w:rsidRPr="00951548" w:rsidRDefault="00BD635B" w:rsidP="002F0F32">
            <w:pPr>
              <w:jc w:val="center"/>
              <w:rPr>
                <w:rFonts w:cs="Arial"/>
                <w:sz w:val="20"/>
                <w:szCs w:val="20"/>
              </w:rPr>
            </w:pPr>
            <w:r w:rsidRPr="00951548">
              <w:rPr>
                <w:rFonts w:cs="Arial"/>
                <w:sz w:val="20"/>
                <w:szCs w:val="20"/>
              </w:rPr>
              <w:t>BÁSICA</w:t>
            </w:r>
          </w:p>
        </w:tc>
        <w:tc>
          <w:tcPr>
            <w:tcW w:w="483" w:type="pct"/>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vAlign w:val="center"/>
          </w:tcPr>
          <w:p w:rsidR="00BD635B" w:rsidRPr="00951548" w:rsidRDefault="00BD635B" w:rsidP="002F0F32">
            <w:pPr>
              <w:rPr>
                <w:rFonts w:cs="Arial"/>
                <w:b/>
                <w:sz w:val="20"/>
                <w:szCs w:val="20"/>
              </w:rPr>
            </w:pPr>
            <w:r w:rsidRPr="00951548">
              <w:rPr>
                <w:rFonts w:cs="Arial"/>
                <w:sz w:val="20"/>
                <w:szCs w:val="20"/>
              </w:rPr>
              <w:t>Historia económica y social</w:t>
            </w:r>
          </w:p>
        </w:tc>
        <w:tc>
          <w:tcPr>
            <w:tcW w:w="681" w:type="pct"/>
          </w:tcPr>
          <w:p w:rsidR="00BD635B" w:rsidRPr="00951548" w:rsidRDefault="00BD635B" w:rsidP="002F0F32">
            <w:pPr>
              <w:jc w:val="center"/>
              <w:rPr>
                <w:rFonts w:cs="Arial"/>
                <w:sz w:val="20"/>
                <w:szCs w:val="20"/>
              </w:rPr>
            </w:pPr>
            <w:r w:rsidRPr="00951548">
              <w:rPr>
                <w:rFonts w:cs="Arial"/>
                <w:sz w:val="20"/>
                <w:szCs w:val="20"/>
              </w:rPr>
              <w:t>BÁSICA</w:t>
            </w:r>
          </w:p>
        </w:tc>
        <w:tc>
          <w:tcPr>
            <w:tcW w:w="483" w:type="pct"/>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vAlign w:val="center"/>
          </w:tcPr>
          <w:p w:rsidR="00BD635B" w:rsidRPr="00951548" w:rsidRDefault="00BD635B" w:rsidP="002F0F32">
            <w:pPr>
              <w:rPr>
                <w:rFonts w:cs="Arial"/>
                <w:b/>
                <w:sz w:val="20"/>
                <w:szCs w:val="20"/>
              </w:rPr>
            </w:pPr>
            <w:r w:rsidRPr="00951548">
              <w:rPr>
                <w:rFonts w:cs="Arial"/>
                <w:sz w:val="20"/>
                <w:szCs w:val="20"/>
              </w:rPr>
              <w:t>Sociología</w:t>
            </w:r>
          </w:p>
        </w:tc>
        <w:tc>
          <w:tcPr>
            <w:tcW w:w="681" w:type="pct"/>
          </w:tcPr>
          <w:p w:rsidR="00BD635B" w:rsidRPr="00951548" w:rsidRDefault="00BD635B" w:rsidP="002F0F32">
            <w:pPr>
              <w:jc w:val="center"/>
              <w:rPr>
                <w:rFonts w:cs="Arial"/>
                <w:sz w:val="20"/>
                <w:szCs w:val="20"/>
              </w:rPr>
            </w:pPr>
            <w:r w:rsidRPr="00951548">
              <w:rPr>
                <w:rFonts w:cs="Arial"/>
                <w:sz w:val="20"/>
                <w:szCs w:val="20"/>
              </w:rPr>
              <w:t>BÁSICA</w:t>
            </w:r>
          </w:p>
        </w:tc>
        <w:tc>
          <w:tcPr>
            <w:tcW w:w="483" w:type="pct"/>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val="restart"/>
          </w:tcPr>
          <w:p w:rsidR="00BD635B" w:rsidRPr="00951548" w:rsidRDefault="00BD635B" w:rsidP="002F0F32">
            <w:pPr>
              <w:rPr>
                <w:rFonts w:cs="Arial"/>
                <w:sz w:val="20"/>
                <w:szCs w:val="20"/>
              </w:rPr>
            </w:pPr>
            <w:r w:rsidRPr="00951548">
              <w:rPr>
                <w:rFonts w:cs="Arial"/>
                <w:sz w:val="20"/>
                <w:szCs w:val="20"/>
              </w:rPr>
              <w:lastRenderedPageBreak/>
              <w:t>BÁSICO DE</w:t>
            </w:r>
          </w:p>
          <w:p w:rsidR="00BD635B" w:rsidRPr="00951548" w:rsidRDefault="00BD635B" w:rsidP="002F0F32">
            <w:pPr>
              <w:rPr>
                <w:rFonts w:cs="Arial"/>
                <w:sz w:val="20"/>
                <w:szCs w:val="20"/>
              </w:rPr>
            </w:pPr>
            <w:r w:rsidRPr="00951548">
              <w:rPr>
                <w:rFonts w:cs="Arial"/>
                <w:sz w:val="20"/>
                <w:szCs w:val="20"/>
              </w:rPr>
              <w:t>COMUNICACIÓN</w:t>
            </w:r>
          </w:p>
          <w:p w:rsidR="00BD635B" w:rsidRPr="00951548" w:rsidRDefault="00BD635B" w:rsidP="002F0F32">
            <w:pPr>
              <w:rPr>
                <w:rFonts w:cs="Arial"/>
                <w:sz w:val="20"/>
                <w:szCs w:val="20"/>
              </w:rPr>
            </w:pPr>
          </w:p>
          <w:p w:rsidR="00BD635B" w:rsidRPr="00951548" w:rsidRDefault="00BD635B" w:rsidP="002F0F32">
            <w:pPr>
              <w:rPr>
                <w:rFonts w:cs="Arial"/>
                <w:sz w:val="20"/>
                <w:szCs w:val="20"/>
              </w:rPr>
            </w:pPr>
            <w:r w:rsidRPr="00951548">
              <w:rPr>
                <w:rFonts w:cs="Arial"/>
                <w:sz w:val="20"/>
                <w:szCs w:val="20"/>
              </w:rPr>
              <w:t>24 Créditos</w:t>
            </w:r>
          </w:p>
        </w:tc>
        <w:tc>
          <w:tcPr>
            <w:tcW w:w="541" w:type="pct"/>
            <w:vMerge w:val="restart"/>
          </w:tcPr>
          <w:p w:rsidR="00BD635B" w:rsidRPr="00951548" w:rsidRDefault="00BD635B" w:rsidP="002F0F32">
            <w:pPr>
              <w:rPr>
                <w:rFonts w:cs="Arial"/>
                <w:sz w:val="20"/>
                <w:szCs w:val="20"/>
              </w:rPr>
            </w:pPr>
            <w:r w:rsidRPr="00951548">
              <w:rPr>
                <w:rFonts w:cs="Arial"/>
                <w:sz w:val="20"/>
                <w:szCs w:val="20"/>
              </w:rPr>
              <w:t>MBC</w:t>
            </w:r>
          </w:p>
        </w:tc>
        <w:tc>
          <w:tcPr>
            <w:tcW w:w="2534" w:type="pct"/>
            <w:vAlign w:val="center"/>
          </w:tcPr>
          <w:p w:rsidR="00BD635B" w:rsidRPr="00951548" w:rsidRDefault="00BD635B" w:rsidP="002F0F32">
            <w:pPr>
              <w:rPr>
                <w:rFonts w:cs="Arial"/>
                <w:sz w:val="20"/>
                <w:szCs w:val="20"/>
              </w:rPr>
            </w:pPr>
            <w:r w:rsidRPr="00951548">
              <w:rPr>
                <w:rFonts w:cs="Arial"/>
                <w:sz w:val="20"/>
                <w:szCs w:val="20"/>
              </w:rPr>
              <w:t>Teoría de la imagen</w:t>
            </w:r>
          </w:p>
        </w:tc>
        <w:tc>
          <w:tcPr>
            <w:tcW w:w="681" w:type="pct"/>
          </w:tcPr>
          <w:p w:rsidR="00BD635B" w:rsidRPr="00951548" w:rsidRDefault="00BD635B" w:rsidP="002F0F32">
            <w:pPr>
              <w:jc w:val="center"/>
              <w:rPr>
                <w:rFonts w:cs="Arial"/>
                <w:sz w:val="20"/>
                <w:szCs w:val="20"/>
              </w:rPr>
            </w:pPr>
            <w:r w:rsidRPr="00951548">
              <w:rPr>
                <w:rFonts w:cs="Arial"/>
                <w:sz w:val="20"/>
                <w:szCs w:val="20"/>
              </w:rPr>
              <w:t>BÁSICA</w:t>
            </w:r>
          </w:p>
        </w:tc>
        <w:tc>
          <w:tcPr>
            <w:tcW w:w="483" w:type="pct"/>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tcBorders>
              <w:bottom w:val="single" w:sz="4" w:space="0" w:color="E36C0A"/>
            </w:tcBorders>
            <w:vAlign w:val="center"/>
          </w:tcPr>
          <w:p w:rsidR="00BD635B" w:rsidRPr="00951548" w:rsidRDefault="00BD635B" w:rsidP="002F0F32">
            <w:pPr>
              <w:rPr>
                <w:rFonts w:cs="Arial"/>
                <w:sz w:val="20"/>
                <w:szCs w:val="20"/>
              </w:rPr>
            </w:pPr>
            <w:r w:rsidRPr="00951548">
              <w:rPr>
                <w:rFonts w:cs="Arial"/>
                <w:sz w:val="20"/>
                <w:szCs w:val="20"/>
              </w:rPr>
              <w:t xml:space="preserve">Estructura de la publicidad y las RR.PP. </w:t>
            </w:r>
          </w:p>
        </w:tc>
        <w:tc>
          <w:tcPr>
            <w:tcW w:w="681" w:type="pct"/>
          </w:tcPr>
          <w:p w:rsidR="00BD635B" w:rsidRPr="00951548" w:rsidRDefault="00BD635B" w:rsidP="002F0F32">
            <w:pPr>
              <w:jc w:val="center"/>
              <w:rPr>
                <w:rFonts w:cs="Arial"/>
                <w:sz w:val="20"/>
                <w:szCs w:val="20"/>
              </w:rPr>
            </w:pPr>
            <w:r w:rsidRPr="00951548">
              <w:rPr>
                <w:rFonts w:cs="Arial"/>
                <w:sz w:val="20"/>
                <w:szCs w:val="20"/>
              </w:rPr>
              <w:t>BÁSICA</w:t>
            </w:r>
          </w:p>
        </w:tc>
        <w:tc>
          <w:tcPr>
            <w:tcW w:w="483" w:type="pct"/>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highlight w:val="yellow"/>
              </w:rPr>
            </w:pPr>
          </w:p>
        </w:tc>
        <w:tc>
          <w:tcPr>
            <w:tcW w:w="2534" w:type="pct"/>
            <w:shd w:val="clear" w:color="auto" w:fill="auto"/>
            <w:vAlign w:val="center"/>
          </w:tcPr>
          <w:p w:rsidR="00BD635B" w:rsidRPr="00951548" w:rsidRDefault="00BD635B" w:rsidP="002F0F32">
            <w:pPr>
              <w:rPr>
                <w:rFonts w:cs="Arial"/>
                <w:sz w:val="20"/>
                <w:szCs w:val="20"/>
                <w:highlight w:val="yellow"/>
              </w:rPr>
            </w:pPr>
            <w:r w:rsidRPr="00951548">
              <w:rPr>
                <w:rFonts w:cs="Arial"/>
                <w:sz w:val="20"/>
                <w:szCs w:val="20"/>
              </w:rPr>
              <w:t>Herramientas informáticas para la comunicación</w:t>
            </w:r>
          </w:p>
        </w:tc>
        <w:tc>
          <w:tcPr>
            <w:tcW w:w="681" w:type="pct"/>
          </w:tcPr>
          <w:p w:rsidR="00BD635B" w:rsidRPr="00951548" w:rsidRDefault="00BD635B" w:rsidP="002F0F32">
            <w:pPr>
              <w:jc w:val="center"/>
              <w:rPr>
                <w:rFonts w:cs="Arial"/>
                <w:sz w:val="20"/>
                <w:szCs w:val="20"/>
              </w:rPr>
            </w:pPr>
            <w:r w:rsidRPr="00951548">
              <w:rPr>
                <w:rFonts w:cs="Arial"/>
                <w:sz w:val="20"/>
                <w:szCs w:val="20"/>
              </w:rPr>
              <w:t>BÁSICA</w:t>
            </w:r>
          </w:p>
        </w:tc>
        <w:tc>
          <w:tcPr>
            <w:tcW w:w="483" w:type="pct"/>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vAlign w:val="center"/>
          </w:tcPr>
          <w:p w:rsidR="00BD635B" w:rsidRPr="00951548" w:rsidRDefault="00BD635B" w:rsidP="002F0F32">
            <w:pPr>
              <w:rPr>
                <w:rFonts w:cs="Arial"/>
                <w:sz w:val="20"/>
                <w:szCs w:val="20"/>
              </w:rPr>
            </w:pPr>
            <w:r w:rsidRPr="00951548">
              <w:rPr>
                <w:rFonts w:cs="Arial"/>
                <w:sz w:val="20"/>
                <w:szCs w:val="20"/>
              </w:rPr>
              <w:t>La lengua española en la comunicación</w:t>
            </w:r>
          </w:p>
        </w:tc>
        <w:tc>
          <w:tcPr>
            <w:tcW w:w="681" w:type="pct"/>
          </w:tcPr>
          <w:p w:rsidR="00BD635B" w:rsidRPr="00951548" w:rsidRDefault="00BD635B" w:rsidP="002F0F32">
            <w:pPr>
              <w:jc w:val="center"/>
              <w:rPr>
                <w:rFonts w:cs="Arial"/>
                <w:sz w:val="20"/>
                <w:szCs w:val="20"/>
              </w:rPr>
            </w:pPr>
            <w:r w:rsidRPr="00951548">
              <w:rPr>
                <w:rFonts w:cs="Arial"/>
                <w:sz w:val="20"/>
                <w:szCs w:val="20"/>
              </w:rPr>
              <w:t>BÁSICA</w:t>
            </w:r>
          </w:p>
        </w:tc>
        <w:tc>
          <w:tcPr>
            <w:tcW w:w="483" w:type="pct"/>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val="restart"/>
          </w:tcPr>
          <w:p w:rsidR="00BD635B" w:rsidRPr="00951548" w:rsidRDefault="00BD635B" w:rsidP="002F0F32">
            <w:pPr>
              <w:rPr>
                <w:rFonts w:cs="Arial"/>
                <w:sz w:val="20"/>
                <w:szCs w:val="20"/>
              </w:rPr>
            </w:pPr>
            <w:r w:rsidRPr="00951548">
              <w:rPr>
                <w:rFonts w:cs="Arial"/>
                <w:sz w:val="20"/>
                <w:szCs w:val="20"/>
              </w:rPr>
              <w:t>TEORÍA E</w:t>
            </w:r>
          </w:p>
          <w:p w:rsidR="00BD635B" w:rsidRPr="00951548" w:rsidRDefault="00BD635B" w:rsidP="002F0F32">
            <w:pPr>
              <w:rPr>
                <w:rFonts w:cs="Arial"/>
                <w:sz w:val="20"/>
                <w:szCs w:val="20"/>
              </w:rPr>
            </w:pPr>
            <w:r w:rsidRPr="00951548">
              <w:rPr>
                <w:rFonts w:cs="Arial"/>
                <w:sz w:val="20"/>
                <w:szCs w:val="20"/>
              </w:rPr>
              <w:t>INVESTIGACIÓN EN COMUNICACIÓN AUDIOVISUAL</w:t>
            </w:r>
          </w:p>
          <w:p w:rsidR="00BD635B" w:rsidRPr="00951548" w:rsidRDefault="00BD635B" w:rsidP="002F0F32">
            <w:pPr>
              <w:rPr>
                <w:rFonts w:cs="Arial"/>
                <w:sz w:val="20"/>
                <w:szCs w:val="20"/>
              </w:rPr>
            </w:pPr>
            <w:r w:rsidRPr="00951548">
              <w:rPr>
                <w:rFonts w:cs="Arial"/>
                <w:sz w:val="20"/>
                <w:szCs w:val="20"/>
              </w:rPr>
              <w:t>12 Créditos</w:t>
            </w:r>
          </w:p>
        </w:tc>
        <w:tc>
          <w:tcPr>
            <w:tcW w:w="541" w:type="pct"/>
            <w:vMerge w:val="restart"/>
          </w:tcPr>
          <w:p w:rsidR="00BD635B" w:rsidRPr="00951548" w:rsidRDefault="00BD635B" w:rsidP="002F0F32">
            <w:pPr>
              <w:rPr>
                <w:rFonts w:cs="Arial"/>
                <w:sz w:val="20"/>
                <w:szCs w:val="20"/>
              </w:rPr>
            </w:pPr>
            <w:r w:rsidRPr="00951548">
              <w:rPr>
                <w:rFonts w:cs="Arial"/>
                <w:sz w:val="20"/>
                <w:szCs w:val="20"/>
              </w:rPr>
              <w:t>TICA</w:t>
            </w:r>
          </w:p>
        </w:tc>
        <w:tc>
          <w:tcPr>
            <w:tcW w:w="2534" w:type="pct"/>
            <w:vAlign w:val="center"/>
          </w:tcPr>
          <w:p w:rsidR="00BD635B" w:rsidRPr="00951548" w:rsidRDefault="00BD635B" w:rsidP="002F0F32">
            <w:pPr>
              <w:rPr>
                <w:rFonts w:cs="Arial"/>
                <w:sz w:val="20"/>
                <w:szCs w:val="20"/>
              </w:rPr>
            </w:pPr>
            <w:r w:rsidRPr="00951548">
              <w:rPr>
                <w:rFonts w:cs="Arial"/>
                <w:sz w:val="20"/>
                <w:szCs w:val="20"/>
              </w:rPr>
              <w:t>Teoría de la comunicación audiovisual y digital</w:t>
            </w:r>
          </w:p>
        </w:tc>
        <w:tc>
          <w:tcPr>
            <w:tcW w:w="681" w:type="pct"/>
            <w:vAlign w:val="center"/>
          </w:tcPr>
          <w:p w:rsidR="00BD635B" w:rsidRPr="00951548" w:rsidRDefault="00BD635B" w:rsidP="002F0F32">
            <w:pPr>
              <w:jc w:val="center"/>
              <w:rPr>
                <w:rFonts w:cs="Arial"/>
                <w:sz w:val="20"/>
                <w:szCs w:val="20"/>
              </w:rPr>
            </w:pPr>
            <w:r w:rsidRPr="00951548">
              <w:rPr>
                <w:rFonts w:cs="Arial"/>
                <w:sz w:val="20"/>
                <w:szCs w:val="20"/>
              </w:rPr>
              <w:t>OBLIGATORIA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Height w:val="1050"/>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vAlign w:val="center"/>
          </w:tcPr>
          <w:p w:rsidR="00BD635B" w:rsidRPr="00951548" w:rsidRDefault="00BD635B" w:rsidP="002F0F32">
            <w:pPr>
              <w:rPr>
                <w:rFonts w:cs="Arial"/>
                <w:sz w:val="20"/>
                <w:szCs w:val="20"/>
              </w:rPr>
            </w:pPr>
            <w:r w:rsidRPr="00951548">
              <w:rPr>
                <w:rFonts w:cs="Arial"/>
                <w:sz w:val="20"/>
                <w:szCs w:val="20"/>
              </w:rPr>
              <w:t>Métodos y técnicas de investigación en comunicación</w:t>
            </w:r>
          </w:p>
        </w:tc>
        <w:tc>
          <w:tcPr>
            <w:tcW w:w="681" w:type="pct"/>
            <w:vAlign w:val="center"/>
          </w:tcPr>
          <w:p w:rsidR="00BD635B" w:rsidRPr="00951548" w:rsidRDefault="00BD635B" w:rsidP="002F0F32">
            <w:pPr>
              <w:jc w:val="center"/>
              <w:rPr>
                <w:rFonts w:cs="Arial"/>
                <w:sz w:val="20"/>
                <w:szCs w:val="20"/>
              </w:rPr>
            </w:pPr>
            <w:r w:rsidRPr="00951548">
              <w:rPr>
                <w:rFonts w:cs="Arial"/>
                <w:sz w:val="20"/>
                <w:szCs w:val="20"/>
              </w:rPr>
              <w:t>OBLIGATORIA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Height w:val="455"/>
        </w:trPr>
        <w:tc>
          <w:tcPr>
            <w:tcW w:w="761" w:type="pct"/>
            <w:vMerge w:val="restart"/>
          </w:tcPr>
          <w:p w:rsidR="00BD635B" w:rsidRPr="00951548" w:rsidRDefault="00BD635B" w:rsidP="002F0F32">
            <w:pPr>
              <w:rPr>
                <w:rFonts w:cs="Arial"/>
                <w:sz w:val="20"/>
                <w:szCs w:val="20"/>
              </w:rPr>
            </w:pPr>
            <w:r w:rsidRPr="00951548">
              <w:rPr>
                <w:rFonts w:cs="Arial"/>
                <w:sz w:val="20"/>
                <w:szCs w:val="20"/>
              </w:rPr>
              <w:t>HISTORIA DE LA COMUNICACIÓN AUDIOVISUAL</w:t>
            </w:r>
          </w:p>
          <w:p w:rsidR="00BD635B" w:rsidRPr="00951548" w:rsidRDefault="00BD635B" w:rsidP="002F0F32">
            <w:pPr>
              <w:rPr>
                <w:rFonts w:cs="Arial"/>
                <w:sz w:val="20"/>
                <w:szCs w:val="20"/>
              </w:rPr>
            </w:pPr>
            <w:r w:rsidRPr="00951548">
              <w:rPr>
                <w:rFonts w:cs="Arial"/>
                <w:sz w:val="20"/>
                <w:szCs w:val="20"/>
              </w:rPr>
              <w:t>12 Créditos</w:t>
            </w:r>
          </w:p>
        </w:tc>
        <w:tc>
          <w:tcPr>
            <w:tcW w:w="541" w:type="pct"/>
            <w:vMerge w:val="restart"/>
          </w:tcPr>
          <w:p w:rsidR="00BD635B" w:rsidRPr="00951548" w:rsidRDefault="00BD635B" w:rsidP="002F0F32">
            <w:pPr>
              <w:rPr>
                <w:rFonts w:cs="Arial"/>
                <w:sz w:val="20"/>
                <w:szCs w:val="20"/>
              </w:rPr>
            </w:pPr>
            <w:r w:rsidRPr="00951548">
              <w:rPr>
                <w:rFonts w:cs="Arial"/>
                <w:sz w:val="20"/>
                <w:szCs w:val="20"/>
              </w:rPr>
              <w:t>HCA</w:t>
            </w:r>
          </w:p>
        </w:tc>
        <w:tc>
          <w:tcPr>
            <w:tcW w:w="2534" w:type="pct"/>
            <w:vAlign w:val="center"/>
          </w:tcPr>
          <w:p w:rsidR="00BD635B" w:rsidRPr="00951548" w:rsidRDefault="00BD635B" w:rsidP="002F0F32">
            <w:pPr>
              <w:rPr>
                <w:rFonts w:cs="Arial"/>
                <w:sz w:val="20"/>
                <w:szCs w:val="20"/>
              </w:rPr>
            </w:pPr>
            <w:r w:rsidRPr="00951548">
              <w:rPr>
                <w:rFonts w:cs="Arial"/>
                <w:sz w:val="20"/>
                <w:szCs w:val="20"/>
              </w:rPr>
              <w:t>Historia de la radio y de la televisión</w:t>
            </w:r>
          </w:p>
        </w:tc>
        <w:tc>
          <w:tcPr>
            <w:tcW w:w="681" w:type="pct"/>
            <w:vAlign w:val="center"/>
          </w:tcPr>
          <w:p w:rsidR="00BD635B" w:rsidRPr="00951548" w:rsidRDefault="00BD635B" w:rsidP="002F0F32">
            <w:pPr>
              <w:jc w:val="center"/>
              <w:rPr>
                <w:rFonts w:cs="Arial"/>
                <w:sz w:val="20"/>
                <w:szCs w:val="20"/>
              </w:rPr>
            </w:pPr>
            <w:r w:rsidRPr="00951548">
              <w:rPr>
                <w:rFonts w:cs="Arial"/>
                <w:sz w:val="20"/>
                <w:szCs w:val="20"/>
              </w:rPr>
              <w:t>OBLIGATORIA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vAlign w:val="center"/>
          </w:tcPr>
          <w:p w:rsidR="00BD635B" w:rsidRPr="00951548" w:rsidRDefault="00BD635B" w:rsidP="002F0F32">
            <w:pPr>
              <w:rPr>
                <w:rFonts w:cs="Arial"/>
                <w:sz w:val="20"/>
                <w:szCs w:val="20"/>
              </w:rPr>
            </w:pPr>
            <w:r w:rsidRPr="00951548">
              <w:rPr>
                <w:rFonts w:cs="Arial"/>
                <w:sz w:val="20"/>
                <w:szCs w:val="20"/>
              </w:rPr>
              <w:t xml:space="preserve">Historia del cine </w:t>
            </w:r>
          </w:p>
        </w:tc>
        <w:tc>
          <w:tcPr>
            <w:tcW w:w="681" w:type="pct"/>
            <w:vAlign w:val="center"/>
          </w:tcPr>
          <w:p w:rsidR="00BD635B" w:rsidRPr="00951548" w:rsidRDefault="00BD635B" w:rsidP="002F0F32">
            <w:pPr>
              <w:jc w:val="center"/>
              <w:rPr>
                <w:rFonts w:cs="Arial"/>
                <w:sz w:val="20"/>
                <w:szCs w:val="20"/>
              </w:rPr>
            </w:pPr>
            <w:r w:rsidRPr="00951548">
              <w:rPr>
                <w:rFonts w:cs="Arial"/>
                <w:sz w:val="20"/>
                <w:szCs w:val="20"/>
              </w:rPr>
              <w:t>OBLIGATORIA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Height w:val="510"/>
        </w:trPr>
        <w:tc>
          <w:tcPr>
            <w:tcW w:w="761" w:type="pct"/>
            <w:vMerge w:val="restart"/>
          </w:tcPr>
          <w:p w:rsidR="00BD635B" w:rsidRPr="00951548" w:rsidRDefault="00BD635B" w:rsidP="002F0F32">
            <w:pPr>
              <w:rPr>
                <w:rFonts w:cs="Arial"/>
                <w:sz w:val="20"/>
                <w:szCs w:val="20"/>
              </w:rPr>
            </w:pPr>
            <w:r w:rsidRPr="00951548">
              <w:rPr>
                <w:rFonts w:cs="Arial"/>
                <w:sz w:val="20"/>
                <w:szCs w:val="20"/>
              </w:rPr>
              <w:t>TÉCNICAS Y REALIZACIÓN AUDIOVISUAL</w:t>
            </w:r>
          </w:p>
          <w:p w:rsidR="00BD635B" w:rsidRPr="00951548" w:rsidRDefault="00BD635B" w:rsidP="002F0F32">
            <w:pPr>
              <w:rPr>
                <w:rFonts w:cs="Arial"/>
                <w:sz w:val="20"/>
                <w:szCs w:val="20"/>
              </w:rPr>
            </w:pPr>
            <w:r w:rsidRPr="00951548">
              <w:rPr>
                <w:rFonts w:cs="Arial"/>
                <w:sz w:val="20"/>
                <w:szCs w:val="20"/>
              </w:rPr>
              <w:t>18 Créditos</w:t>
            </w:r>
          </w:p>
        </w:tc>
        <w:tc>
          <w:tcPr>
            <w:tcW w:w="541" w:type="pct"/>
            <w:vMerge w:val="restart"/>
          </w:tcPr>
          <w:p w:rsidR="00BD635B" w:rsidRPr="00951548" w:rsidRDefault="00BD635B" w:rsidP="002F0F32">
            <w:pPr>
              <w:rPr>
                <w:rFonts w:cs="Arial"/>
                <w:sz w:val="20"/>
                <w:szCs w:val="20"/>
              </w:rPr>
            </w:pPr>
            <w:r w:rsidRPr="00951548">
              <w:rPr>
                <w:rFonts w:cs="Arial"/>
                <w:sz w:val="20"/>
                <w:szCs w:val="20"/>
              </w:rPr>
              <w:t>TRA</w:t>
            </w:r>
          </w:p>
        </w:tc>
        <w:tc>
          <w:tcPr>
            <w:tcW w:w="2534" w:type="pct"/>
            <w:vAlign w:val="center"/>
          </w:tcPr>
          <w:p w:rsidR="00BD635B" w:rsidRPr="00951548" w:rsidRDefault="00BD635B" w:rsidP="002F0F32">
            <w:pPr>
              <w:rPr>
                <w:rFonts w:cs="Arial"/>
                <w:sz w:val="20"/>
                <w:szCs w:val="20"/>
              </w:rPr>
            </w:pPr>
            <w:r w:rsidRPr="00951548">
              <w:rPr>
                <w:rFonts w:cs="Arial"/>
                <w:sz w:val="20"/>
                <w:szCs w:val="20"/>
              </w:rPr>
              <w:t>Realización 1</w:t>
            </w:r>
          </w:p>
        </w:tc>
        <w:tc>
          <w:tcPr>
            <w:tcW w:w="681" w:type="pct"/>
            <w:vAlign w:val="center"/>
          </w:tcPr>
          <w:p w:rsidR="00BD635B" w:rsidRPr="00951548" w:rsidRDefault="00BD635B" w:rsidP="002F0F32">
            <w:pPr>
              <w:jc w:val="center"/>
              <w:rPr>
                <w:rFonts w:cs="Arial"/>
                <w:sz w:val="20"/>
                <w:szCs w:val="20"/>
              </w:rPr>
            </w:pPr>
            <w:r w:rsidRPr="00951548">
              <w:rPr>
                <w:rFonts w:cs="Arial"/>
                <w:sz w:val="20"/>
                <w:szCs w:val="20"/>
              </w:rPr>
              <w:t>OBLIGATORIA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Height w:val="353"/>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vAlign w:val="center"/>
          </w:tcPr>
          <w:p w:rsidR="00BD635B" w:rsidRPr="00951548" w:rsidRDefault="00BD635B" w:rsidP="002F0F32">
            <w:pPr>
              <w:rPr>
                <w:rFonts w:cs="Arial"/>
                <w:sz w:val="20"/>
                <w:szCs w:val="20"/>
              </w:rPr>
            </w:pPr>
            <w:r w:rsidRPr="00951548">
              <w:rPr>
                <w:rFonts w:cs="Arial"/>
                <w:sz w:val="20"/>
                <w:szCs w:val="20"/>
              </w:rPr>
              <w:t>Realización 2</w:t>
            </w:r>
          </w:p>
        </w:tc>
        <w:tc>
          <w:tcPr>
            <w:tcW w:w="681" w:type="pct"/>
            <w:vAlign w:val="center"/>
          </w:tcPr>
          <w:p w:rsidR="00BD635B" w:rsidRPr="00951548" w:rsidRDefault="00BD635B" w:rsidP="002F0F32">
            <w:pPr>
              <w:jc w:val="center"/>
              <w:rPr>
                <w:rFonts w:cs="Arial"/>
                <w:sz w:val="20"/>
                <w:szCs w:val="20"/>
              </w:rPr>
            </w:pPr>
            <w:r w:rsidRPr="00951548">
              <w:rPr>
                <w:rFonts w:cs="Arial"/>
                <w:sz w:val="20"/>
                <w:szCs w:val="20"/>
              </w:rPr>
              <w:t>OBLIGATORIA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Height w:val="352"/>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vAlign w:val="center"/>
          </w:tcPr>
          <w:p w:rsidR="00BD635B" w:rsidRPr="00951548" w:rsidRDefault="00BD635B" w:rsidP="002F0F32">
            <w:pPr>
              <w:rPr>
                <w:rFonts w:cs="Arial"/>
                <w:sz w:val="20"/>
                <w:szCs w:val="20"/>
              </w:rPr>
            </w:pPr>
            <w:r w:rsidRPr="00951548">
              <w:rPr>
                <w:rFonts w:cs="Arial"/>
                <w:sz w:val="20"/>
                <w:szCs w:val="20"/>
              </w:rPr>
              <w:t>Producción y realización de radio</w:t>
            </w:r>
          </w:p>
        </w:tc>
        <w:tc>
          <w:tcPr>
            <w:tcW w:w="681" w:type="pct"/>
            <w:vAlign w:val="center"/>
          </w:tcPr>
          <w:p w:rsidR="00BD635B" w:rsidRPr="00951548" w:rsidRDefault="00BD635B" w:rsidP="002F0F32">
            <w:pPr>
              <w:jc w:val="center"/>
              <w:rPr>
                <w:rFonts w:cs="Arial"/>
                <w:sz w:val="20"/>
                <w:szCs w:val="20"/>
              </w:rPr>
            </w:pPr>
            <w:r w:rsidRPr="00951548">
              <w:rPr>
                <w:rFonts w:cs="Arial"/>
                <w:sz w:val="20"/>
                <w:szCs w:val="20"/>
              </w:rPr>
              <w:t>OBLIGATORIA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Height w:val="325"/>
        </w:trPr>
        <w:tc>
          <w:tcPr>
            <w:tcW w:w="761" w:type="pct"/>
            <w:vMerge w:val="restart"/>
          </w:tcPr>
          <w:p w:rsidR="00BD635B" w:rsidRPr="00951548" w:rsidRDefault="00BD635B" w:rsidP="002F0F32">
            <w:pPr>
              <w:rPr>
                <w:rFonts w:cs="Arial"/>
                <w:sz w:val="20"/>
                <w:szCs w:val="20"/>
              </w:rPr>
            </w:pPr>
            <w:r w:rsidRPr="00951548">
              <w:rPr>
                <w:rFonts w:cs="Arial"/>
                <w:sz w:val="20"/>
                <w:szCs w:val="20"/>
              </w:rPr>
              <w:t>PLATAFORMAS TECNOLÓGICAS AUDIOVISUALES</w:t>
            </w:r>
          </w:p>
          <w:p w:rsidR="00BD635B" w:rsidRPr="00951548" w:rsidRDefault="00BD635B" w:rsidP="002F0F32">
            <w:pPr>
              <w:rPr>
                <w:rFonts w:cs="Arial"/>
                <w:sz w:val="20"/>
                <w:szCs w:val="20"/>
              </w:rPr>
            </w:pPr>
            <w:r w:rsidRPr="00951548">
              <w:rPr>
                <w:rFonts w:cs="Arial"/>
                <w:sz w:val="20"/>
                <w:szCs w:val="20"/>
              </w:rPr>
              <w:t>18 Créditos</w:t>
            </w:r>
          </w:p>
          <w:p w:rsidR="00BD635B" w:rsidRPr="00951548" w:rsidRDefault="00BD635B" w:rsidP="002F0F32">
            <w:pPr>
              <w:rPr>
                <w:rFonts w:cs="Arial"/>
                <w:sz w:val="20"/>
                <w:szCs w:val="20"/>
              </w:rPr>
            </w:pPr>
          </w:p>
        </w:tc>
        <w:tc>
          <w:tcPr>
            <w:tcW w:w="541" w:type="pct"/>
            <w:vMerge w:val="restart"/>
          </w:tcPr>
          <w:p w:rsidR="00BD635B" w:rsidRPr="00951548" w:rsidRDefault="00BD635B" w:rsidP="002F0F32">
            <w:pPr>
              <w:rPr>
                <w:rFonts w:cs="Arial"/>
                <w:sz w:val="20"/>
                <w:szCs w:val="20"/>
              </w:rPr>
            </w:pPr>
            <w:r w:rsidRPr="00951548">
              <w:rPr>
                <w:rFonts w:cs="Arial"/>
                <w:sz w:val="20"/>
                <w:szCs w:val="20"/>
              </w:rPr>
              <w:t>PTA</w:t>
            </w:r>
          </w:p>
        </w:tc>
        <w:tc>
          <w:tcPr>
            <w:tcW w:w="2534" w:type="pct"/>
            <w:vAlign w:val="center"/>
          </w:tcPr>
          <w:p w:rsidR="00BD635B" w:rsidRPr="00951548" w:rsidRDefault="00BD635B" w:rsidP="002F0F32">
            <w:pPr>
              <w:rPr>
                <w:rFonts w:cs="Arial"/>
                <w:sz w:val="20"/>
                <w:szCs w:val="20"/>
              </w:rPr>
            </w:pPr>
            <w:r w:rsidRPr="00951548">
              <w:rPr>
                <w:rFonts w:cs="Arial"/>
                <w:sz w:val="20"/>
                <w:szCs w:val="20"/>
              </w:rPr>
              <w:t>Tecnología audiovisual y multimedia</w:t>
            </w:r>
          </w:p>
        </w:tc>
        <w:tc>
          <w:tcPr>
            <w:tcW w:w="681" w:type="pct"/>
            <w:vAlign w:val="center"/>
          </w:tcPr>
          <w:p w:rsidR="00BD635B" w:rsidRPr="00951548" w:rsidRDefault="00BD635B" w:rsidP="002F0F32">
            <w:pPr>
              <w:jc w:val="center"/>
              <w:rPr>
                <w:rFonts w:cs="Arial"/>
                <w:sz w:val="20"/>
                <w:szCs w:val="20"/>
              </w:rPr>
            </w:pPr>
            <w:r w:rsidRPr="00951548">
              <w:rPr>
                <w:rFonts w:cs="Arial"/>
                <w:sz w:val="20"/>
                <w:szCs w:val="20"/>
              </w:rPr>
              <w:t>OBLIGATORIA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Height w:val="325"/>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vAlign w:val="center"/>
          </w:tcPr>
          <w:p w:rsidR="00BD635B" w:rsidRPr="00951548" w:rsidRDefault="00BD635B" w:rsidP="002F0F32">
            <w:pPr>
              <w:rPr>
                <w:rFonts w:cs="Arial"/>
                <w:sz w:val="20"/>
                <w:szCs w:val="20"/>
              </w:rPr>
            </w:pPr>
            <w:r w:rsidRPr="00951548">
              <w:rPr>
                <w:rFonts w:cs="Arial"/>
                <w:sz w:val="20"/>
                <w:szCs w:val="20"/>
              </w:rPr>
              <w:t>Edición y postproducción</w:t>
            </w:r>
          </w:p>
        </w:tc>
        <w:tc>
          <w:tcPr>
            <w:tcW w:w="681" w:type="pct"/>
            <w:vAlign w:val="center"/>
          </w:tcPr>
          <w:p w:rsidR="00BD635B" w:rsidRPr="00951548" w:rsidRDefault="00BD635B" w:rsidP="002F0F32">
            <w:pPr>
              <w:jc w:val="center"/>
              <w:rPr>
                <w:rFonts w:cs="Arial"/>
                <w:sz w:val="20"/>
                <w:szCs w:val="20"/>
              </w:rPr>
            </w:pPr>
            <w:r w:rsidRPr="00951548">
              <w:rPr>
                <w:rFonts w:cs="Arial"/>
                <w:sz w:val="20"/>
                <w:szCs w:val="20"/>
              </w:rPr>
              <w:t>OBLIGATORIA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Height w:val="950"/>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vAlign w:val="center"/>
          </w:tcPr>
          <w:p w:rsidR="00BD635B" w:rsidRPr="00951548" w:rsidRDefault="00BD635B" w:rsidP="002F0F32">
            <w:pPr>
              <w:rPr>
                <w:rFonts w:cs="Arial"/>
                <w:sz w:val="20"/>
                <w:szCs w:val="20"/>
              </w:rPr>
            </w:pPr>
            <w:r w:rsidRPr="00951548">
              <w:rPr>
                <w:rFonts w:cs="Arial"/>
                <w:sz w:val="20"/>
                <w:szCs w:val="20"/>
              </w:rPr>
              <w:t>Técnica aplicada de la fotografía</w:t>
            </w:r>
          </w:p>
        </w:tc>
        <w:tc>
          <w:tcPr>
            <w:tcW w:w="681" w:type="pct"/>
            <w:vAlign w:val="center"/>
          </w:tcPr>
          <w:p w:rsidR="00BD635B" w:rsidRPr="00951548" w:rsidRDefault="00BD635B" w:rsidP="002F0F32">
            <w:pPr>
              <w:jc w:val="center"/>
              <w:rPr>
                <w:rFonts w:cs="Arial"/>
                <w:sz w:val="20"/>
                <w:szCs w:val="20"/>
              </w:rPr>
            </w:pPr>
            <w:r w:rsidRPr="00951548">
              <w:rPr>
                <w:rFonts w:cs="Arial"/>
                <w:sz w:val="20"/>
                <w:szCs w:val="20"/>
              </w:rPr>
              <w:t>OBLIGATORIA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Height w:val="552"/>
        </w:trPr>
        <w:tc>
          <w:tcPr>
            <w:tcW w:w="761" w:type="pct"/>
            <w:vMerge w:val="restart"/>
          </w:tcPr>
          <w:p w:rsidR="00BD635B" w:rsidRPr="00951548" w:rsidRDefault="00BD635B" w:rsidP="002F0F32">
            <w:pPr>
              <w:rPr>
                <w:rFonts w:cs="Arial"/>
                <w:sz w:val="20"/>
                <w:szCs w:val="20"/>
              </w:rPr>
            </w:pPr>
            <w:r w:rsidRPr="00951548">
              <w:rPr>
                <w:rFonts w:cs="Arial"/>
                <w:sz w:val="20"/>
                <w:szCs w:val="20"/>
              </w:rPr>
              <w:t>GUIÓN Y NARRATIVA AUDIOVISUALES</w:t>
            </w:r>
          </w:p>
          <w:p w:rsidR="00BD635B" w:rsidRPr="00951548" w:rsidRDefault="00BD635B" w:rsidP="002F0F32">
            <w:pPr>
              <w:rPr>
                <w:rFonts w:cs="Arial"/>
                <w:sz w:val="20"/>
                <w:szCs w:val="20"/>
              </w:rPr>
            </w:pPr>
            <w:r w:rsidRPr="00951548">
              <w:rPr>
                <w:rFonts w:cs="Arial"/>
                <w:sz w:val="20"/>
                <w:szCs w:val="20"/>
              </w:rPr>
              <w:t>12 Créditos</w:t>
            </w:r>
          </w:p>
        </w:tc>
        <w:tc>
          <w:tcPr>
            <w:tcW w:w="541" w:type="pct"/>
            <w:vMerge w:val="restart"/>
          </w:tcPr>
          <w:p w:rsidR="00BD635B" w:rsidRPr="00951548" w:rsidRDefault="00BD635B" w:rsidP="002F0F32">
            <w:pPr>
              <w:rPr>
                <w:rFonts w:cs="Arial"/>
                <w:sz w:val="20"/>
                <w:szCs w:val="20"/>
              </w:rPr>
            </w:pPr>
            <w:r w:rsidRPr="00951548">
              <w:rPr>
                <w:rFonts w:cs="Arial"/>
                <w:sz w:val="20"/>
                <w:szCs w:val="20"/>
              </w:rPr>
              <w:t>GNA</w:t>
            </w:r>
          </w:p>
        </w:tc>
        <w:tc>
          <w:tcPr>
            <w:tcW w:w="2534" w:type="pct"/>
            <w:vAlign w:val="center"/>
          </w:tcPr>
          <w:p w:rsidR="00BD635B" w:rsidRPr="00951548" w:rsidRDefault="00BD635B" w:rsidP="002F0F32">
            <w:pPr>
              <w:rPr>
                <w:rFonts w:cs="Arial"/>
                <w:sz w:val="20"/>
                <w:szCs w:val="20"/>
              </w:rPr>
            </w:pPr>
            <w:r w:rsidRPr="00951548">
              <w:rPr>
                <w:rFonts w:cs="Arial"/>
                <w:sz w:val="20"/>
                <w:szCs w:val="20"/>
              </w:rPr>
              <w:t>Guion audiovisual y multimedia</w:t>
            </w:r>
          </w:p>
        </w:tc>
        <w:tc>
          <w:tcPr>
            <w:tcW w:w="681" w:type="pct"/>
            <w:vAlign w:val="center"/>
          </w:tcPr>
          <w:p w:rsidR="00BD635B" w:rsidRPr="00951548" w:rsidRDefault="00BD635B" w:rsidP="002F0F32">
            <w:pPr>
              <w:jc w:val="center"/>
              <w:rPr>
                <w:rFonts w:cs="Arial"/>
                <w:sz w:val="20"/>
                <w:szCs w:val="20"/>
              </w:rPr>
            </w:pPr>
            <w:r w:rsidRPr="00951548">
              <w:rPr>
                <w:rFonts w:cs="Arial"/>
                <w:sz w:val="20"/>
                <w:szCs w:val="20"/>
              </w:rPr>
              <w:t>OBLIGATORIA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vAlign w:val="center"/>
          </w:tcPr>
          <w:p w:rsidR="00BD635B" w:rsidRPr="00951548" w:rsidRDefault="00BD635B" w:rsidP="002F0F32">
            <w:pPr>
              <w:rPr>
                <w:rFonts w:cs="Arial"/>
                <w:sz w:val="20"/>
                <w:szCs w:val="20"/>
              </w:rPr>
            </w:pPr>
            <w:r w:rsidRPr="00951548">
              <w:rPr>
                <w:rFonts w:cs="Arial"/>
                <w:sz w:val="20"/>
                <w:szCs w:val="20"/>
              </w:rPr>
              <w:t>Narrativa audiovisual y digital</w:t>
            </w:r>
          </w:p>
        </w:tc>
        <w:tc>
          <w:tcPr>
            <w:tcW w:w="681" w:type="pct"/>
            <w:vAlign w:val="center"/>
          </w:tcPr>
          <w:p w:rsidR="00BD635B" w:rsidRPr="00951548" w:rsidRDefault="00BD635B" w:rsidP="002F0F32">
            <w:pPr>
              <w:jc w:val="center"/>
              <w:rPr>
                <w:rFonts w:cs="Arial"/>
                <w:sz w:val="20"/>
                <w:szCs w:val="20"/>
              </w:rPr>
            </w:pPr>
            <w:r w:rsidRPr="00951548">
              <w:rPr>
                <w:rFonts w:cs="Arial"/>
                <w:sz w:val="20"/>
                <w:szCs w:val="20"/>
              </w:rPr>
              <w:t>OBLIGATORIA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Height w:val="552"/>
        </w:trPr>
        <w:tc>
          <w:tcPr>
            <w:tcW w:w="761" w:type="pct"/>
            <w:vMerge w:val="restart"/>
          </w:tcPr>
          <w:p w:rsidR="00BD635B" w:rsidRPr="00951548" w:rsidRDefault="00BD635B" w:rsidP="002F0F32">
            <w:pPr>
              <w:rPr>
                <w:rFonts w:cs="Arial"/>
                <w:sz w:val="20"/>
                <w:szCs w:val="20"/>
              </w:rPr>
            </w:pPr>
            <w:r w:rsidRPr="00951548">
              <w:rPr>
                <w:rFonts w:cs="Arial"/>
                <w:sz w:val="20"/>
                <w:szCs w:val="20"/>
              </w:rPr>
              <w:t>GESTIÓN Y PRODUCCIÓN AUDIOVISUAL</w:t>
            </w:r>
          </w:p>
          <w:p w:rsidR="00BD635B" w:rsidRPr="00951548" w:rsidRDefault="00BD635B" w:rsidP="002F0F32">
            <w:pPr>
              <w:rPr>
                <w:rFonts w:cs="Arial"/>
                <w:sz w:val="20"/>
                <w:szCs w:val="20"/>
              </w:rPr>
            </w:pPr>
            <w:r w:rsidRPr="00951548">
              <w:rPr>
                <w:rFonts w:cs="Arial"/>
                <w:sz w:val="20"/>
                <w:szCs w:val="20"/>
              </w:rPr>
              <w:t>12 Créditos</w:t>
            </w:r>
          </w:p>
        </w:tc>
        <w:tc>
          <w:tcPr>
            <w:tcW w:w="541" w:type="pct"/>
            <w:vMerge w:val="restart"/>
          </w:tcPr>
          <w:p w:rsidR="00BD635B" w:rsidRPr="00951548" w:rsidRDefault="00BD635B" w:rsidP="002F0F32">
            <w:pPr>
              <w:rPr>
                <w:rFonts w:cs="Arial"/>
                <w:sz w:val="20"/>
                <w:szCs w:val="20"/>
              </w:rPr>
            </w:pPr>
            <w:r w:rsidRPr="00951548">
              <w:rPr>
                <w:rFonts w:cs="Arial"/>
                <w:sz w:val="20"/>
                <w:szCs w:val="20"/>
              </w:rPr>
              <w:t>GPA</w:t>
            </w:r>
          </w:p>
        </w:tc>
        <w:tc>
          <w:tcPr>
            <w:tcW w:w="2534" w:type="pct"/>
            <w:vAlign w:val="center"/>
          </w:tcPr>
          <w:p w:rsidR="00BD635B" w:rsidRPr="00951548" w:rsidRDefault="00BD635B" w:rsidP="002F0F32">
            <w:pPr>
              <w:rPr>
                <w:rFonts w:cs="Arial"/>
                <w:sz w:val="20"/>
                <w:szCs w:val="20"/>
              </w:rPr>
            </w:pPr>
            <w:r w:rsidRPr="00951548">
              <w:rPr>
                <w:rFonts w:cs="Arial"/>
                <w:sz w:val="20"/>
                <w:szCs w:val="20"/>
              </w:rPr>
              <w:t>Producción audiovisual 1</w:t>
            </w:r>
          </w:p>
        </w:tc>
        <w:tc>
          <w:tcPr>
            <w:tcW w:w="681" w:type="pct"/>
            <w:vAlign w:val="center"/>
          </w:tcPr>
          <w:p w:rsidR="00BD635B" w:rsidRPr="00951548" w:rsidRDefault="00BD635B" w:rsidP="002F0F32">
            <w:pPr>
              <w:jc w:val="center"/>
              <w:rPr>
                <w:rFonts w:cs="Arial"/>
                <w:sz w:val="20"/>
                <w:szCs w:val="20"/>
              </w:rPr>
            </w:pPr>
            <w:r w:rsidRPr="00951548">
              <w:rPr>
                <w:rFonts w:cs="Arial"/>
                <w:sz w:val="20"/>
                <w:szCs w:val="20"/>
              </w:rPr>
              <w:t>OBLIGATORIA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Height w:val="459"/>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vAlign w:val="center"/>
          </w:tcPr>
          <w:p w:rsidR="00BD635B" w:rsidRPr="00951548" w:rsidRDefault="00BD635B" w:rsidP="002F0F32">
            <w:pPr>
              <w:rPr>
                <w:rFonts w:cs="Arial"/>
                <w:sz w:val="20"/>
                <w:szCs w:val="20"/>
              </w:rPr>
            </w:pPr>
            <w:r w:rsidRPr="00951548">
              <w:rPr>
                <w:rFonts w:cs="Arial"/>
                <w:sz w:val="20"/>
                <w:szCs w:val="20"/>
              </w:rPr>
              <w:t>Producción audiovisual 2</w:t>
            </w:r>
          </w:p>
        </w:tc>
        <w:tc>
          <w:tcPr>
            <w:tcW w:w="681" w:type="pct"/>
            <w:vAlign w:val="center"/>
          </w:tcPr>
          <w:p w:rsidR="00BD635B" w:rsidRPr="00951548" w:rsidRDefault="00BD635B" w:rsidP="002F0F32">
            <w:pPr>
              <w:jc w:val="center"/>
              <w:rPr>
                <w:rFonts w:cs="Arial"/>
                <w:sz w:val="20"/>
                <w:szCs w:val="20"/>
              </w:rPr>
            </w:pPr>
            <w:r w:rsidRPr="00951548">
              <w:rPr>
                <w:rFonts w:cs="Arial"/>
                <w:sz w:val="20"/>
                <w:szCs w:val="20"/>
              </w:rPr>
              <w:t>OBLIGATORIA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Height w:val="552"/>
        </w:trPr>
        <w:tc>
          <w:tcPr>
            <w:tcW w:w="761" w:type="pct"/>
            <w:vMerge w:val="restart"/>
          </w:tcPr>
          <w:p w:rsidR="00BD635B" w:rsidRPr="00951548" w:rsidRDefault="00BD635B" w:rsidP="002F0F32">
            <w:pPr>
              <w:rPr>
                <w:rFonts w:cs="Arial"/>
                <w:sz w:val="20"/>
                <w:szCs w:val="20"/>
              </w:rPr>
            </w:pPr>
            <w:r w:rsidRPr="00951548">
              <w:rPr>
                <w:rFonts w:cs="Arial"/>
                <w:sz w:val="20"/>
                <w:szCs w:val="20"/>
              </w:rPr>
              <w:t>ECONOMÍA, POLÍTICAS DE LA COMUNICACIÓN AUDIOVISUAL Y CAMBIO SOCIAL</w:t>
            </w:r>
          </w:p>
          <w:p w:rsidR="00BD635B" w:rsidRPr="00951548" w:rsidRDefault="00BD635B" w:rsidP="002F0F32">
            <w:pPr>
              <w:rPr>
                <w:rFonts w:cs="Arial"/>
                <w:sz w:val="20"/>
                <w:szCs w:val="20"/>
              </w:rPr>
            </w:pPr>
            <w:r w:rsidRPr="00951548">
              <w:rPr>
                <w:rFonts w:cs="Arial"/>
                <w:sz w:val="20"/>
                <w:szCs w:val="20"/>
              </w:rPr>
              <w:t>12 Créditos</w:t>
            </w:r>
          </w:p>
        </w:tc>
        <w:tc>
          <w:tcPr>
            <w:tcW w:w="541" w:type="pct"/>
            <w:vMerge w:val="restart"/>
          </w:tcPr>
          <w:p w:rsidR="00BD635B" w:rsidRPr="00951548" w:rsidRDefault="00BD635B" w:rsidP="002F0F32">
            <w:pPr>
              <w:rPr>
                <w:rFonts w:cs="Arial"/>
                <w:sz w:val="20"/>
                <w:szCs w:val="20"/>
              </w:rPr>
            </w:pPr>
            <w:r w:rsidRPr="00951548">
              <w:rPr>
                <w:rFonts w:cs="Arial"/>
                <w:sz w:val="20"/>
                <w:szCs w:val="20"/>
              </w:rPr>
              <w:t>EPCACS</w:t>
            </w:r>
          </w:p>
        </w:tc>
        <w:tc>
          <w:tcPr>
            <w:tcW w:w="2534" w:type="pct"/>
            <w:vAlign w:val="center"/>
          </w:tcPr>
          <w:p w:rsidR="00BD635B" w:rsidRPr="00951548" w:rsidRDefault="00BD635B" w:rsidP="002F0F32">
            <w:pPr>
              <w:rPr>
                <w:rFonts w:cs="Arial"/>
                <w:sz w:val="20"/>
                <w:szCs w:val="20"/>
              </w:rPr>
            </w:pPr>
            <w:r w:rsidRPr="00951548">
              <w:rPr>
                <w:rFonts w:cs="Arial"/>
                <w:sz w:val="20"/>
                <w:szCs w:val="20"/>
              </w:rPr>
              <w:t>Comunicación para el desarrollo y el cambio social</w:t>
            </w:r>
          </w:p>
        </w:tc>
        <w:tc>
          <w:tcPr>
            <w:tcW w:w="681" w:type="pct"/>
            <w:vAlign w:val="center"/>
          </w:tcPr>
          <w:p w:rsidR="00BD635B" w:rsidRPr="00951548" w:rsidRDefault="00BD635B" w:rsidP="002F0F32">
            <w:pPr>
              <w:jc w:val="center"/>
              <w:rPr>
                <w:rFonts w:cs="Arial"/>
                <w:sz w:val="20"/>
                <w:szCs w:val="20"/>
              </w:rPr>
            </w:pPr>
            <w:r w:rsidRPr="00951548">
              <w:rPr>
                <w:rFonts w:cs="Arial"/>
                <w:sz w:val="20"/>
                <w:szCs w:val="20"/>
              </w:rPr>
              <w:t>OBLIGATORIA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vAlign w:val="center"/>
          </w:tcPr>
          <w:p w:rsidR="00BD635B" w:rsidRPr="00951548" w:rsidRDefault="00BD635B" w:rsidP="002F0F32">
            <w:pPr>
              <w:rPr>
                <w:rFonts w:cs="Arial"/>
                <w:sz w:val="20"/>
                <w:szCs w:val="20"/>
              </w:rPr>
            </w:pPr>
            <w:r w:rsidRPr="00951548">
              <w:rPr>
                <w:rFonts w:cs="Arial"/>
                <w:sz w:val="20"/>
                <w:szCs w:val="20"/>
              </w:rPr>
              <w:t>Estructura de la comunicación audiovisual</w:t>
            </w:r>
          </w:p>
        </w:tc>
        <w:tc>
          <w:tcPr>
            <w:tcW w:w="681" w:type="pct"/>
            <w:vAlign w:val="center"/>
          </w:tcPr>
          <w:p w:rsidR="00BD635B" w:rsidRPr="00951548" w:rsidRDefault="00BD635B" w:rsidP="002F0F32">
            <w:pPr>
              <w:jc w:val="center"/>
              <w:rPr>
                <w:rFonts w:cs="Arial"/>
                <w:sz w:val="20"/>
                <w:szCs w:val="20"/>
              </w:rPr>
            </w:pPr>
            <w:r w:rsidRPr="00951548">
              <w:rPr>
                <w:rFonts w:cs="Arial"/>
                <w:sz w:val="20"/>
                <w:szCs w:val="20"/>
              </w:rPr>
              <w:t>OBLIGATORIA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Height w:val="950"/>
        </w:trPr>
        <w:tc>
          <w:tcPr>
            <w:tcW w:w="761" w:type="pct"/>
          </w:tcPr>
          <w:p w:rsidR="00BD635B" w:rsidRPr="00951548" w:rsidRDefault="00BD635B" w:rsidP="002F0F32">
            <w:pPr>
              <w:rPr>
                <w:rFonts w:cs="Arial"/>
                <w:sz w:val="20"/>
                <w:szCs w:val="20"/>
              </w:rPr>
            </w:pPr>
            <w:r>
              <w:rPr>
                <w:rFonts w:cs="Arial"/>
                <w:sz w:val="20"/>
                <w:szCs w:val="20"/>
              </w:rPr>
              <w:t>TRABAJO FIN DE GRADO</w:t>
            </w:r>
          </w:p>
        </w:tc>
        <w:tc>
          <w:tcPr>
            <w:tcW w:w="541" w:type="pct"/>
          </w:tcPr>
          <w:p w:rsidR="00BD635B" w:rsidRPr="00951548" w:rsidRDefault="00BD635B" w:rsidP="002F0F32">
            <w:pPr>
              <w:rPr>
                <w:rFonts w:cs="Arial"/>
                <w:sz w:val="20"/>
                <w:szCs w:val="20"/>
                <w:lang w:val="pt-BR"/>
              </w:rPr>
            </w:pPr>
            <w:r>
              <w:rPr>
                <w:rFonts w:cs="Arial"/>
                <w:sz w:val="20"/>
                <w:szCs w:val="20"/>
                <w:lang w:val="pt-BR"/>
              </w:rPr>
              <w:t>TFG</w:t>
            </w:r>
          </w:p>
        </w:tc>
        <w:tc>
          <w:tcPr>
            <w:tcW w:w="2534" w:type="pct"/>
            <w:vAlign w:val="center"/>
          </w:tcPr>
          <w:p w:rsidR="00BD635B" w:rsidRPr="00951548" w:rsidRDefault="00BD635B" w:rsidP="002F0F32">
            <w:pPr>
              <w:rPr>
                <w:rFonts w:cs="Arial"/>
                <w:sz w:val="20"/>
                <w:szCs w:val="20"/>
              </w:rPr>
            </w:pPr>
            <w:r>
              <w:rPr>
                <w:rFonts w:cs="Arial"/>
                <w:sz w:val="20"/>
                <w:szCs w:val="20"/>
              </w:rPr>
              <w:t>Trabajo fin de grado</w:t>
            </w:r>
          </w:p>
        </w:tc>
        <w:tc>
          <w:tcPr>
            <w:tcW w:w="681" w:type="pct"/>
            <w:vAlign w:val="center"/>
          </w:tcPr>
          <w:p w:rsidR="00BD635B" w:rsidRPr="00951548" w:rsidRDefault="00BD635B" w:rsidP="002F0F32">
            <w:pPr>
              <w:jc w:val="center"/>
              <w:rPr>
                <w:rFonts w:cs="Arial"/>
                <w:sz w:val="20"/>
                <w:szCs w:val="20"/>
              </w:rPr>
            </w:pPr>
            <w:r>
              <w:rPr>
                <w:rFonts w:cs="Arial"/>
                <w:sz w:val="20"/>
                <w:szCs w:val="20"/>
              </w:rPr>
              <w:t>TFG</w:t>
            </w:r>
          </w:p>
        </w:tc>
        <w:tc>
          <w:tcPr>
            <w:tcW w:w="483" w:type="pct"/>
            <w:vAlign w:val="center"/>
          </w:tcPr>
          <w:p w:rsidR="00BD635B" w:rsidRPr="00951548" w:rsidRDefault="00BD635B" w:rsidP="002F0F32">
            <w:pPr>
              <w:jc w:val="center"/>
              <w:rPr>
                <w:rFonts w:cs="Arial"/>
                <w:sz w:val="20"/>
                <w:szCs w:val="20"/>
              </w:rPr>
            </w:pPr>
            <w:r>
              <w:rPr>
                <w:rFonts w:cs="Arial"/>
                <w:sz w:val="20"/>
                <w:szCs w:val="20"/>
              </w:rPr>
              <w:t>6</w:t>
            </w:r>
          </w:p>
        </w:tc>
      </w:tr>
      <w:tr w:rsidR="00BD635B" w:rsidRPr="00951548" w:rsidTr="002F0F32">
        <w:trPr>
          <w:cantSplit/>
          <w:trHeight w:val="950"/>
        </w:trPr>
        <w:tc>
          <w:tcPr>
            <w:tcW w:w="761" w:type="pct"/>
            <w:vMerge w:val="restart"/>
          </w:tcPr>
          <w:p w:rsidR="00BD635B" w:rsidRPr="00951548" w:rsidRDefault="00BD635B" w:rsidP="002F0F32">
            <w:pPr>
              <w:rPr>
                <w:rFonts w:cs="Arial"/>
                <w:sz w:val="20"/>
                <w:szCs w:val="20"/>
              </w:rPr>
            </w:pPr>
            <w:r w:rsidRPr="00951548">
              <w:rPr>
                <w:rFonts w:cs="Arial"/>
                <w:sz w:val="20"/>
                <w:szCs w:val="20"/>
              </w:rPr>
              <w:t>IMAGEN, DISEÑO Y CULTURA AUDIOVISUAL</w:t>
            </w:r>
          </w:p>
          <w:p w:rsidR="00BD635B" w:rsidRPr="00951548" w:rsidRDefault="00BD635B" w:rsidP="002F0F32">
            <w:pPr>
              <w:rPr>
                <w:rFonts w:cs="Arial"/>
                <w:sz w:val="20"/>
                <w:szCs w:val="20"/>
              </w:rPr>
            </w:pPr>
            <w:r w:rsidRPr="00951548">
              <w:rPr>
                <w:rFonts w:cs="Arial"/>
                <w:sz w:val="20"/>
                <w:szCs w:val="20"/>
              </w:rPr>
              <w:t>12 Créditos</w:t>
            </w:r>
          </w:p>
        </w:tc>
        <w:tc>
          <w:tcPr>
            <w:tcW w:w="541" w:type="pct"/>
            <w:vMerge w:val="restart"/>
          </w:tcPr>
          <w:p w:rsidR="00BD635B" w:rsidRPr="00951548" w:rsidRDefault="00BD635B" w:rsidP="002F0F32">
            <w:pPr>
              <w:rPr>
                <w:rFonts w:cs="Arial"/>
                <w:sz w:val="20"/>
                <w:szCs w:val="20"/>
                <w:lang w:val="pt-BR"/>
              </w:rPr>
            </w:pPr>
            <w:r w:rsidRPr="00951548">
              <w:rPr>
                <w:rFonts w:cs="Arial"/>
                <w:sz w:val="20"/>
                <w:szCs w:val="20"/>
                <w:lang w:val="pt-BR"/>
              </w:rPr>
              <w:t>IDCA</w:t>
            </w:r>
          </w:p>
        </w:tc>
        <w:tc>
          <w:tcPr>
            <w:tcW w:w="2534" w:type="pct"/>
            <w:vAlign w:val="center"/>
          </w:tcPr>
          <w:p w:rsidR="00BD635B" w:rsidRPr="00951548" w:rsidRDefault="00BD635B" w:rsidP="002F0F32">
            <w:pPr>
              <w:rPr>
                <w:rFonts w:cs="Arial"/>
                <w:sz w:val="20"/>
                <w:szCs w:val="20"/>
              </w:rPr>
            </w:pPr>
            <w:r w:rsidRPr="00951548">
              <w:rPr>
                <w:rFonts w:cs="Arial"/>
                <w:sz w:val="20"/>
                <w:szCs w:val="20"/>
              </w:rPr>
              <w:t>Teoría e historia de la fotografía</w:t>
            </w:r>
          </w:p>
        </w:tc>
        <w:tc>
          <w:tcPr>
            <w:tcW w:w="681" w:type="pct"/>
            <w:vAlign w:val="center"/>
          </w:tcPr>
          <w:p w:rsidR="00BD635B" w:rsidRPr="00951548" w:rsidRDefault="00BD635B" w:rsidP="002F0F32">
            <w:pPr>
              <w:jc w:val="center"/>
              <w:rPr>
                <w:rFonts w:cs="Arial"/>
                <w:sz w:val="20"/>
                <w:szCs w:val="20"/>
              </w:rPr>
            </w:pPr>
            <w:r w:rsidRPr="00951548">
              <w:rPr>
                <w:rFonts w:cs="Arial"/>
                <w:sz w:val="20"/>
                <w:szCs w:val="20"/>
              </w:rPr>
              <w:t>OBLIGATORIA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vAlign w:val="center"/>
          </w:tcPr>
          <w:p w:rsidR="00BD635B" w:rsidRPr="00951548" w:rsidRDefault="00BD635B" w:rsidP="002F0F32">
            <w:pPr>
              <w:rPr>
                <w:rFonts w:cs="Arial"/>
                <w:sz w:val="20"/>
                <w:szCs w:val="20"/>
              </w:rPr>
            </w:pPr>
            <w:r w:rsidRPr="00951548">
              <w:rPr>
                <w:rFonts w:cs="Arial"/>
                <w:sz w:val="20"/>
                <w:szCs w:val="20"/>
              </w:rPr>
              <w:t>Música y comunicación Audiovisual</w:t>
            </w:r>
          </w:p>
        </w:tc>
        <w:tc>
          <w:tcPr>
            <w:tcW w:w="681" w:type="pct"/>
            <w:vAlign w:val="center"/>
          </w:tcPr>
          <w:p w:rsidR="00BD635B" w:rsidRPr="00951548" w:rsidRDefault="00BD635B" w:rsidP="002F0F32">
            <w:pPr>
              <w:jc w:val="center"/>
              <w:rPr>
                <w:rFonts w:cs="Arial"/>
                <w:sz w:val="20"/>
                <w:szCs w:val="20"/>
              </w:rPr>
            </w:pPr>
            <w:r w:rsidRPr="00951548">
              <w:rPr>
                <w:rFonts w:cs="Arial"/>
                <w:sz w:val="20"/>
                <w:szCs w:val="20"/>
              </w:rPr>
              <w:t>OBLIGATORIA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val="restart"/>
            <w:vAlign w:val="center"/>
          </w:tcPr>
          <w:p w:rsidR="00BD635B" w:rsidRPr="00951548" w:rsidRDefault="00BD635B" w:rsidP="002F0F32">
            <w:pPr>
              <w:jc w:val="center"/>
              <w:rPr>
                <w:rFonts w:cs="Arial"/>
                <w:sz w:val="20"/>
                <w:szCs w:val="20"/>
              </w:rPr>
            </w:pPr>
            <w:r w:rsidRPr="00951548">
              <w:rPr>
                <w:rFonts w:cs="Arial"/>
                <w:sz w:val="20"/>
                <w:szCs w:val="20"/>
              </w:rPr>
              <w:t>MODULO OPTATIVO</w:t>
            </w:r>
          </w:p>
        </w:tc>
        <w:tc>
          <w:tcPr>
            <w:tcW w:w="541" w:type="pct"/>
            <w:vMerge w:val="restart"/>
          </w:tcPr>
          <w:p w:rsidR="00BD635B" w:rsidRPr="00951548" w:rsidRDefault="00BD635B" w:rsidP="002F0F32">
            <w:pPr>
              <w:rPr>
                <w:rFonts w:cs="Arial"/>
                <w:sz w:val="20"/>
                <w:szCs w:val="20"/>
              </w:rPr>
            </w:pPr>
          </w:p>
        </w:tc>
        <w:tc>
          <w:tcPr>
            <w:tcW w:w="2534" w:type="pct"/>
            <w:shd w:val="clear" w:color="auto" w:fill="FFFFFF" w:themeFill="background1"/>
            <w:vAlign w:val="center"/>
          </w:tcPr>
          <w:p w:rsidR="00BD635B" w:rsidRPr="00951548" w:rsidRDefault="00BD635B" w:rsidP="002F0F32">
            <w:pPr>
              <w:rPr>
                <w:rFonts w:cs="Arial"/>
                <w:sz w:val="20"/>
                <w:szCs w:val="20"/>
              </w:rPr>
            </w:pPr>
            <w:r w:rsidRPr="00951548">
              <w:rPr>
                <w:rFonts w:cs="Arial"/>
                <w:sz w:val="20"/>
                <w:szCs w:val="20"/>
              </w:rPr>
              <w:t>Cultura digital y comunicación participativa</w:t>
            </w:r>
          </w:p>
        </w:tc>
        <w:tc>
          <w:tcPr>
            <w:tcW w:w="681" w:type="pct"/>
          </w:tcPr>
          <w:p w:rsidR="00BD635B" w:rsidRPr="00951548" w:rsidRDefault="00BD635B" w:rsidP="002F0F32">
            <w:pPr>
              <w:rPr>
                <w:sz w:val="20"/>
                <w:szCs w:val="20"/>
              </w:rPr>
            </w:pPr>
            <w:r w:rsidRPr="00951548">
              <w:rPr>
                <w:rFonts w:cs="Arial"/>
                <w:sz w:val="20"/>
                <w:szCs w:val="20"/>
              </w:rPr>
              <w:t>OPTATIVA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shd w:val="clear" w:color="auto" w:fill="FFFFFF" w:themeFill="background1"/>
            <w:vAlign w:val="center"/>
          </w:tcPr>
          <w:p w:rsidR="00BD635B" w:rsidRPr="00951548" w:rsidRDefault="00BD635B" w:rsidP="002F0F32">
            <w:pPr>
              <w:rPr>
                <w:rFonts w:cs="Arial"/>
                <w:sz w:val="20"/>
                <w:szCs w:val="20"/>
              </w:rPr>
            </w:pPr>
            <w:r w:rsidRPr="00951548">
              <w:rPr>
                <w:rFonts w:cs="Arial"/>
                <w:sz w:val="20"/>
                <w:szCs w:val="20"/>
              </w:rPr>
              <w:t>Historia del cine español</w:t>
            </w:r>
          </w:p>
        </w:tc>
        <w:tc>
          <w:tcPr>
            <w:tcW w:w="681" w:type="pct"/>
          </w:tcPr>
          <w:p w:rsidR="00BD635B" w:rsidRPr="00951548" w:rsidRDefault="00BD635B" w:rsidP="002F0F32">
            <w:pPr>
              <w:rPr>
                <w:sz w:val="20"/>
                <w:szCs w:val="20"/>
              </w:rPr>
            </w:pPr>
            <w:r w:rsidRPr="00951548">
              <w:rPr>
                <w:rFonts w:cs="Arial"/>
                <w:sz w:val="20"/>
                <w:szCs w:val="20"/>
              </w:rPr>
              <w:t>OPTATIVA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shd w:val="clear" w:color="auto" w:fill="FFFFFF" w:themeFill="background1"/>
            <w:vAlign w:val="center"/>
          </w:tcPr>
          <w:p w:rsidR="00BD635B" w:rsidRPr="00951548" w:rsidRDefault="00BD635B" w:rsidP="002F0F32">
            <w:pPr>
              <w:rPr>
                <w:rFonts w:cs="Arial"/>
                <w:sz w:val="20"/>
                <w:szCs w:val="20"/>
              </w:rPr>
            </w:pPr>
            <w:r w:rsidRPr="00951548">
              <w:rPr>
                <w:rFonts w:cs="Arial"/>
                <w:sz w:val="20"/>
                <w:szCs w:val="20"/>
              </w:rPr>
              <w:t xml:space="preserve">Infografía y </w:t>
            </w:r>
            <w:proofErr w:type="spellStart"/>
            <w:r w:rsidRPr="00951548">
              <w:rPr>
                <w:rFonts w:cs="Arial"/>
                <w:sz w:val="20"/>
                <w:szCs w:val="20"/>
              </w:rPr>
              <w:t>motion</w:t>
            </w:r>
            <w:proofErr w:type="spellEnd"/>
            <w:r w:rsidRPr="00951548">
              <w:rPr>
                <w:rFonts w:cs="Arial"/>
                <w:sz w:val="20"/>
                <w:szCs w:val="20"/>
              </w:rPr>
              <w:t xml:space="preserve"> </w:t>
            </w:r>
            <w:proofErr w:type="spellStart"/>
            <w:r w:rsidRPr="00951548">
              <w:rPr>
                <w:rFonts w:cs="Arial"/>
                <w:sz w:val="20"/>
                <w:szCs w:val="20"/>
              </w:rPr>
              <w:t>graphics</w:t>
            </w:r>
            <w:proofErr w:type="spellEnd"/>
            <w:r w:rsidRPr="00951548">
              <w:rPr>
                <w:rFonts w:cs="Arial"/>
                <w:sz w:val="20"/>
                <w:szCs w:val="20"/>
              </w:rPr>
              <w:t xml:space="preserve"> aplicados a la comunicación audiovisual</w:t>
            </w:r>
          </w:p>
        </w:tc>
        <w:tc>
          <w:tcPr>
            <w:tcW w:w="681" w:type="pct"/>
          </w:tcPr>
          <w:p w:rsidR="00BD635B" w:rsidRPr="00951548" w:rsidRDefault="00BD635B" w:rsidP="002F0F32">
            <w:pPr>
              <w:rPr>
                <w:sz w:val="20"/>
                <w:szCs w:val="20"/>
              </w:rPr>
            </w:pPr>
            <w:r w:rsidRPr="00951548">
              <w:rPr>
                <w:rFonts w:cs="Arial"/>
                <w:sz w:val="20"/>
                <w:szCs w:val="20"/>
              </w:rPr>
              <w:t>OPTATIVA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shd w:val="clear" w:color="auto" w:fill="FFFFFF" w:themeFill="background1"/>
            <w:vAlign w:val="bottom"/>
          </w:tcPr>
          <w:p w:rsidR="00BD635B" w:rsidRPr="00951548" w:rsidRDefault="00BD635B" w:rsidP="002F0F32">
            <w:pPr>
              <w:rPr>
                <w:color w:val="000000"/>
                <w:sz w:val="20"/>
                <w:szCs w:val="20"/>
              </w:rPr>
            </w:pPr>
            <w:r w:rsidRPr="00951548">
              <w:rPr>
                <w:color w:val="000000"/>
                <w:sz w:val="20"/>
                <w:szCs w:val="20"/>
              </w:rPr>
              <w:t>Habilidades comunicativas y emocionales en Comunicación audiovisual y publicidad</w:t>
            </w:r>
          </w:p>
        </w:tc>
        <w:tc>
          <w:tcPr>
            <w:tcW w:w="681" w:type="pct"/>
            <w:shd w:val="clear" w:color="auto" w:fill="FFFFFF" w:themeFill="background1"/>
          </w:tcPr>
          <w:p w:rsidR="00BD635B" w:rsidRPr="00951548" w:rsidRDefault="00BD635B" w:rsidP="002F0F32">
            <w:pPr>
              <w:rPr>
                <w:sz w:val="20"/>
                <w:szCs w:val="20"/>
              </w:rPr>
            </w:pPr>
            <w:r w:rsidRPr="00951548">
              <w:rPr>
                <w:rFonts w:cs="Arial"/>
                <w:sz w:val="20"/>
                <w:szCs w:val="20"/>
              </w:rPr>
              <w:t>OPTATIVA</w:t>
            </w:r>
          </w:p>
        </w:tc>
        <w:tc>
          <w:tcPr>
            <w:tcW w:w="483" w:type="pct"/>
            <w:shd w:val="clear" w:color="auto" w:fill="FFFFFF" w:themeFill="background1"/>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shd w:val="clear" w:color="auto" w:fill="FFFFFF" w:themeFill="background1"/>
            <w:vAlign w:val="center"/>
          </w:tcPr>
          <w:p w:rsidR="00BD635B" w:rsidRPr="00951548" w:rsidRDefault="00BD635B" w:rsidP="002F0F32">
            <w:pPr>
              <w:rPr>
                <w:rFonts w:cs="Arial"/>
                <w:sz w:val="20"/>
                <w:szCs w:val="20"/>
              </w:rPr>
            </w:pPr>
            <w:r w:rsidRPr="00951548">
              <w:rPr>
                <w:rFonts w:cs="Arial"/>
                <w:sz w:val="20"/>
                <w:szCs w:val="20"/>
              </w:rPr>
              <w:t>Realización audiovisual publicitaria</w:t>
            </w:r>
          </w:p>
        </w:tc>
        <w:tc>
          <w:tcPr>
            <w:tcW w:w="681" w:type="pct"/>
          </w:tcPr>
          <w:p w:rsidR="00BD635B" w:rsidRPr="00951548" w:rsidRDefault="00BD635B" w:rsidP="002F0F32">
            <w:pPr>
              <w:rPr>
                <w:sz w:val="20"/>
                <w:szCs w:val="20"/>
              </w:rPr>
            </w:pPr>
            <w:r w:rsidRPr="00951548">
              <w:rPr>
                <w:rFonts w:cs="Arial"/>
                <w:sz w:val="20"/>
                <w:szCs w:val="20"/>
              </w:rPr>
              <w:t>OPTATIVA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shd w:val="clear" w:color="auto" w:fill="FFFFFF" w:themeFill="background1"/>
            <w:vAlign w:val="center"/>
          </w:tcPr>
          <w:p w:rsidR="00BD635B" w:rsidRPr="00951548" w:rsidRDefault="00BD635B" w:rsidP="002F0F32">
            <w:pPr>
              <w:rPr>
                <w:rFonts w:cs="Arial"/>
                <w:sz w:val="20"/>
                <w:szCs w:val="20"/>
              </w:rPr>
            </w:pPr>
            <w:r w:rsidRPr="00951548">
              <w:rPr>
                <w:rFonts w:cs="Arial"/>
                <w:sz w:val="20"/>
                <w:szCs w:val="20"/>
              </w:rPr>
              <w:t>Género y comunicación audiovisual</w:t>
            </w:r>
          </w:p>
        </w:tc>
        <w:tc>
          <w:tcPr>
            <w:tcW w:w="681" w:type="pct"/>
          </w:tcPr>
          <w:p w:rsidR="00BD635B" w:rsidRPr="00951548" w:rsidRDefault="00BD635B" w:rsidP="002F0F32">
            <w:pPr>
              <w:rPr>
                <w:sz w:val="20"/>
                <w:szCs w:val="20"/>
              </w:rPr>
            </w:pPr>
            <w:r w:rsidRPr="00951548">
              <w:rPr>
                <w:rFonts w:cs="Arial"/>
                <w:sz w:val="20"/>
                <w:szCs w:val="20"/>
              </w:rPr>
              <w:t>OPTATIVA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shd w:val="clear" w:color="auto" w:fill="FFFFFF" w:themeFill="background1"/>
            <w:vAlign w:val="center"/>
          </w:tcPr>
          <w:p w:rsidR="00BD635B" w:rsidRPr="00951548" w:rsidRDefault="00BD635B" w:rsidP="002F0F32">
            <w:pPr>
              <w:rPr>
                <w:rFonts w:cs="Arial"/>
                <w:sz w:val="20"/>
                <w:szCs w:val="20"/>
              </w:rPr>
            </w:pPr>
            <w:r w:rsidRPr="00951548">
              <w:rPr>
                <w:rFonts w:cs="Arial"/>
                <w:sz w:val="20"/>
                <w:szCs w:val="20"/>
              </w:rPr>
              <w:t>Análisis del discurso audiovisual</w:t>
            </w:r>
          </w:p>
        </w:tc>
        <w:tc>
          <w:tcPr>
            <w:tcW w:w="681" w:type="pct"/>
          </w:tcPr>
          <w:p w:rsidR="00BD635B" w:rsidRPr="00951548" w:rsidRDefault="00BD635B" w:rsidP="002F0F32">
            <w:pPr>
              <w:rPr>
                <w:sz w:val="20"/>
                <w:szCs w:val="20"/>
              </w:rPr>
            </w:pPr>
            <w:r w:rsidRPr="00951548">
              <w:rPr>
                <w:rFonts w:cs="Arial"/>
                <w:sz w:val="20"/>
                <w:szCs w:val="20"/>
              </w:rPr>
              <w:t>OPTATIVA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shd w:val="clear" w:color="auto" w:fill="FFFFFF" w:themeFill="background1"/>
            <w:vAlign w:val="center"/>
          </w:tcPr>
          <w:p w:rsidR="00BD635B" w:rsidRPr="00951548" w:rsidRDefault="00BD635B" w:rsidP="002F0F32">
            <w:pPr>
              <w:rPr>
                <w:rFonts w:cs="Arial"/>
                <w:sz w:val="20"/>
                <w:szCs w:val="20"/>
              </w:rPr>
            </w:pPr>
            <w:r w:rsidRPr="00951548">
              <w:rPr>
                <w:rFonts w:cs="Arial"/>
                <w:sz w:val="20"/>
                <w:szCs w:val="20"/>
              </w:rPr>
              <w:t>Comunicación en la web y en redes sociales</w:t>
            </w:r>
          </w:p>
        </w:tc>
        <w:tc>
          <w:tcPr>
            <w:tcW w:w="681" w:type="pct"/>
          </w:tcPr>
          <w:p w:rsidR="00BD635B" w:rsidRPr="00951548" w:rsidRDefault="00BD635B" w:rsidP="002F0F32">
            <w:pPr>
              <w:rPr>
                <w:sz w:val="20"/>
                <w:szCs w:val="20"/>
              </w:rPr>
            </w:pPr>
            <w:r w:rsidRPr="00951548">
              <w:rPr>
                <w:rFonts w:cs="Arial"/>
                <w:sz w:val="20"/>
                <w:szCs w:val="20"/>
              </w:rPr>
              <w:t>OPTATIVA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shd w:val="clear" w:color="auto" w:fill="FFFFFF" w:themeFill="background1"/>
            <w:vAlign w:val="center"/>
          </w:tcPr>
          <w:p w:rsidR="00BD635B" w:rsidRPr="00951548" w:rsidRDefault="00BD635B" w:rsidP="002F0F32">
            <w:pPr>
              <w:rPr>
                <w:rFonts w:cs="Arial"/>
                <w:sz w:val="20"/>
                <w:szCs w:val="20"/>
              </w:rPr>
            </w:pPr>
            <w:r w:rsidRPr="00951548">
              <w:rPr>
                <w:color w:val="000000"/>
                <w:sz w:val="20"/>
                <w:szCs w:val="20"/>
              </w:rPr>
              <w:t>Marketing Digital para medios audiovisuales</w:t>
            </w:r>
          </w:p>
        </w:tc>
        <w:tc>
          <w:tcPr>
            <w:tcW w:w="681" w:type="pct"/>
          </w:tcPr>
          <w:p w:rsidR="00BD635B" w:rsidRPr="00951548" w:rsidRDefault="00BD635B" w:rsidP="002F0F32">
            <w:pPr>
              <w:rPr>
                <w:sz w:val="20"/>
                <w:szCs w:val="20"/>
              </w:rPr>
            </w:pPr>
            <w:r w:rsidRPr="00951548">
              <w:rPr>
                <w:rFonts w:cs="Arial"/>
                <w:sz w:val="20"/>
                <w:szCs w:val="20"/>
              </w:rPr>
              <w:t>OPTATIVA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shd w:val="clear" w:color="auto" w:fill="FFFFFF" w:themeFill="background1"/>
            <w:vAlign w:val="bottom"/>
          </w:tcPr>
          <w:p w:rsidR="00BD635B" w:rsidRPr="00951548" w:rsidRDefault="00BD635B" w:rsidP="002F0F32">
            <w:pPr>
              <w:rPr>
                <w:rFonts w:cs="Arial"/>
                <w:sz w:val="20"/>
                <w:szCs w:val="20"/>
              </w:rPr>
            </w:pPr>
            <w:r w:rsidRPr="00951548">
              <w:rPr>
                <w:color w:val="000000"/>
                <w:sz w:val="20"/>
                <w:szCs w:val="20"/>
              </w:rPr>
              <w:t>Creación de empresas</w:t>
            </w:r>
          </w:p>
        </w:tc>
        <w:tc>
          <w:tcPr>
            <w:tcW w:w="681" w:type="pct"/>
          </w:tcPr>
          <w:p w:rsidR="00BD635B" w:rsidRPr="00951548" w:rsidRDefault="00BD635B" w:rsidP="002F0F32">
            <w:pPr>
              <w:rPr>
                <w:sz w:val="20"/>
                <w:szCs w:val="20"/>
              </w:rPr>
            </w:pPr>
            <w:r w:rsidRPr="00951548">
              <w:rPr>
                <w:rFonts w:cs="Arial"/>
                <w:sz w:val="20"/>
                <w:szCs w:val="20"/>
              </w:rPr>
              <w:t>OPTATIVA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shd w:val="clear" w:color="auto" w:fill="FFFFFF" w:themeFill="background1"/>
            <w:vAlign w:val="bottom"/>
          </w:tcPr>
          <w:p w:rsidR="00BD635B" w:rsidRPr="00951548" w:rsidRDefault="00BD635B" w:rsidP="002F0F32">
            <w:pPr>
              <w:rPr>
                <w:rFonts w:cs="Arial"/>
                <w:sz w:val="20"/>
                <w:szCs w:val="20"/>
              </w:rPr>
            </w:pPr>
            <w:r w:rsidRPr="00951548">
              <w:rPr>
                <w:color w:val="000000"/>
                <w:sz w:val="20"/>
                <w:szCs w:val="20"/>
              </w:rPr>
              <w:t>Prácticas en empresas</w:t>
            </w:r>
          </w:p>
        </w:tc>
        <w:tc>
          <w:tcPr>
            <w:tcW w:w="681" w:type="pct"/>
          </w:tcPr>
          <w:p w:rsidR="00BD635B" w:rsidRPr="00951548" w:rsidRDefault="00BD635B" w:rsidP="002F0F32">
            <w:pPr>
              <w:rPr>
                <w:sz w:val="20"/>
                <w:szCs w:val="20"/>
              </w:rPr>
            </w:pPr>
            <w:r w:rsidRPr="00951548">
              <w:rPr>
                <w:rFonts w:cs="Arial"/>
                <w:sz w:val="20"/>
                <w:szCs w:val="20"/>
              </w:rPr>
              <w:t>OPTATIVA</w:t>
            </w:r>
          </w:p>
        </w:tc>
        <w:tc>
          <w:tcPr>
            <w:tcW w:w="483" w:type="pct"/>
            <w:vAlign w:val="center"/>
          </w:tcPr>
          <w:p w:rsidR="00BD635B" w:rsidRPr="00951548" w:rsidRDefault="00BD635B" w:rsidP="002F0F32">
            <w:pPr>
              <w:jc w:val="center"/>
              <w:rPr>
                <w:rFonts w:cs="Arial"/>
                <w:sz w:val="20"/>
                <w:szCs w:val="20"/>
              </w:rPr>
            </w:pPr>
            <w:r>
              <w:rPr>
                <w:rFonts w:cs="Arial"/>
                <w:sz w:val="20"/>
                <w:szCs w:val="20"/>
              </w:rPr>
              <w:t>12</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shd w:val="clear" w:color="auto" w:fill="FFFFFF" w:themeFill="background1"/>
            <w:vAlign w:val="center"/>
          </w:tcPr>
          <w:p w:rsidR="00BD635B" w:rsidRPr="00951548" w:rsidRDefault="00BD635B" w:rsidP="002F0F32">
            <w:pPr>
              <w:rPr>
                <w:rFonts w:cs="Arial"/>
                <w:sz w:val="20"/>
                <w:szCs w:val="20"/>
              </w:rPr>
            </w:pPr>
            <w:r w:rsidRPr="00951548">
              <w:rPr>
                <w:rFonts w:cs="Arial"/>
                <w:sz w:val="20"/>
                <w:szCs w:val="20"/>
              </w:rPr>
              <w:t>Estrategias de comunicación aplicadas a la promoción de productos audiovisuales</w:t>
            </w:r>
          </w:p>
        </w:tc>
        <w:tc>
          <w:tcPr>
            <w:tcW w:w="681" w:type="pct"/>
          </w:tcPr>
          <w:p w:rsidR="00BD635B" w:rsidRPr="00951548" w:rsidRDefault="00BD635B" w:rsidP="002F0F32">
            <w:pPr>
              <w:rPr>
                <w:sz w:val="20"/>
                <w:szCs w:val="20"/>
              </w:rPr>
            </w:pPr>
            <w:r w:rsidRPr="00951548">
              <w:rPr>
                <w:rFonts w:cs="Arial"/>
                <w:sz w:val="20"/>
                <w:szCs w:val="20"/>
              </w:rPr>
              <w:t>OPTATIVA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shd w:val="clear" w:color="auto" w:fill="FFFFFF" w:themeFill="background1"/>
            <w:vAlign w:val="center"/>
          </w:tcPr>
          <w:p w:rsidR="00BD635B" w:rsidRPr="00951548" w:rsidRDefault="00BD635B" w:rsidP="002F0F32">
            <w:pPr>
              <w:rPr>
                <w:rFonts w:cs="Arial"/>
                <w:sz w:val="20"/>
                <w:szCs w:val="20"/>
              </w:rPr>
            </w:pPr>
            <w:r w:rsidRPr="00951548">
              <w:rPr>
                <w:color w:val="000000"/>
                <w:sz w:val="20"/>
                <w:szCs w:val="20"/>
              </w:rPr>
              <w:t>Audiencias y estrategias de programación</w:t>
            </w:r>
          </w:p>
        </w:tc>
        <w:tc>
          <w:tcPr>
            <w:tcW w:w="681" w:type="pct"/>
          </w:tcPr>
          <w:p w:rsidR="00BD635B" w:rsidRPr="00951548" w:rsidRDefault="00BD635B" w:rsidP="002F0F32">
            <w:pPr>
              <w:rPr>
                <w:sz w:val="20"/>
                <w:szCs w:val="20"/>
              </w:rPr>
            </w:pPr>
            <w:r w:rsidRPr="00951548">
              <w:rPr>
                <w:rFonts w:cs="Arial"/>
                <w:sz w:val="20"/>
                <w:szCs w:val="20"/>
              </w:rPr>
              <w:t>OPTATIVA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r w:rsidR="00BD635B" w:rsidRPr="00951548" w:rsidTr="002F0F32">
        <w:trPr>
          <w:cantSplit/>
        </w:trPr>
        <w:tc>
          <w:tcPr>
            <w:tcW w:w="761" w:type="pct"/>
            <w:vMerge/>
          </w:tcPr>
          <w:p w:rsidR="00BD635B" w:rsidRPr="00951548" w:rsidRDefault="00BD635B" w:rsidP="002F0F32">
            <w:pPr>
              <w:rPr>
                <w:rFonts w:cs="Arial"/>
                <w:sz w:val="20"/>
                <w:szCs w:val="20"/>
              </w:rPr>
            </w:pPr>
          </w:p>
        </w:tc>
        <w:tc>
          <w:tcPr>
            <w:tcW w:w="541" w:type="pct"/>
            <w:vMerge/>
          </w:tcPr>
          <w:p w:rsidR="00BD635B" w:rsidRPr="00951548" w:rsidRDefault="00BD635B" w:rsidP="002F0F32">
            <w:pPr>
              <w:rPr>
                <w:rFonts w:cs="Arial"/>
                <w:sz w:val="20"/>
                <w:szCs w:val="20"/>
              </w:rPr>
            </w:pPr>
          </w:p>
        </w:tc>
        <w:tc>
          <w:tcPr>
            <w:tcW w:w="2534" w:type="pct"/>
            <w:shd w:val="clear" w:color="auto" w:fill="FFFFFF" w:themeFill="background1"/>
            <w:vAlign w:val="center"/>
          </w:tcPr>
          <w:p w:rsidR="00BD635B" w:rsidRPr="00951548" w:rsidRDefault="00BD635B" w:rsidP="002F0F32">
            <w:pPr>
              <w:rPr>
                <w:rFonts w:cs="Arial"/>
                <w:sz w:val="20"/>
                <w:szCs w:val="20"/>
              </w:rPr>
            </w:pPr>
            <w:r w:rsidRPr="00951548">
              <w:rPr>
                <w:rFonts w:cs="Arial"/>
                <w:sz w:val="20"/>
                <w:szCs w:val="20"/>
              </w:rPr>
              <w:t>Desarrollo de contenidos interactivos multiplataforma</w:t>
            </w:r>
          </w:p>
        </w:tc>
        <w:tc>
          <w:tcPr>
            <w:tcW w:w="681" w:type="pct"/>
          </w:tcPr>
          <w:p w:rsidR="00BD635B" w:rsidRPr="00951548" w:rsidRDefault="00BD635B" w:rsidP="002F0F32">
            <w:pPr>
              <w:rPr>
                <w:sz w:val="20"/>
                <w:szCs w:val="20"/>
              </w:rPr>
            </w:pPr>
            <w:r w:rsidRPr="00951548">
              <w:rPr>
                <w:rFonts w:cs="Arial"/>
                <w:sz w:val="20"/>
                <w:szCs w:val="20"/>
              </w:rPr>
              <w:t>OPTATIVA</w:t>
            </w:r>
          </w:p>
        </w:tc>
        <w:tc>
          <w:tcPr>
            <w:tcW w:w="483" w:type="pct"/>
            <w:vAlign w:val="center"/>
          </w:tcPr>
          <w:p w:rsidR="00BD635B" w:rsidRPr="00951548" w:rsidRDefault="00BD635B" w:rsidP="002F0F32">
            <w:pPr>
              <w:jc w:val="center"/>
              <w:rPr>
                <w:rFonts w:cs="Arial"/>
                <w:sz w:val="20"/>
                <w:szCs w:val="20"/>
              </w:rPr>
            </w:pPr>
            <w:r w:rsidRPr="00951548">
              <w:rPr>
                <w:rFonts w:cs="Arial"/>
                <w:sz w:val="20"/>
                <w:szCs w:val="20"/>
              </w:rPr>
              <w:t>6</w:t>
            </w:r>
          </w:p>
        </w:tc>
      </w:tr>
    </w:tbl>
    <w:p w:rsidR="00E42803" w:rsidRDefault="00E42803" w:rsidP="00C4784D">
      <w:pPr>
        <w:jc w:val="both"/>
        <w:rPr>
          <w:rFonts w:ascii="Times New Roman" w:hAnsi="Times New Roman"/>
        </w:rPr>
      </w:pPr>
    </w:p>
    <w:sectPr w:rsidR="00E42803" w:rsidSect="00AF4D67">
      <w:headerReference w:type="default" r:id="rId8"/>
      <w:pgSz w:w="15840" w:h="12240" w:orient="landscape"/>
      <w:pgMar w:top="1701" w:right="1417" w:bottom="1701" w:left="1417"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3949" w:rsidRDefault="00AF3949" w:rsidP="00C619AD">
      <w:r>
        <w:separator/>
      </w:r>
    </w:p>
  </w:endnote>
  <w:endnote w:type="continuationSeparator" w:id="0">
    <w:p w:rsidR="00AF3949" w:rsidRDefault="00AF3949" w:rsidP="00C619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3949" w:rsidRDefault="00AF3949" w:rsidP="00C619AD">
      <w:r>
        <w:separator/>
      </w:r>
    </w:p>
  </w:footnote>
  <w:footnote w:type="continuationSeparator" w:id="0">
    <w:p w:rsidR="00AF3949" w:rsidRDefault="00AF3949" w:rsidP="00C619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9AD" w:rsidRDefault="00C619AD">
    <w:pPr>
      <w:pStyle w:val="Encabezado"/>
    </w:pPr>
    <w:r>
      <w:rPr>
        <w:noProof/>
        <w:lang w:val="es-ES" w:eastAsia="es-ES"/>
      </w:rPr>
      <w:drawing>
        <wp:inline distT="0" distB="0" distL="0" distR="0" wp14:anchorId="2ACCB6B5" wp14:editId="0A89F98D">
          <wp:extent cx="2066925" cy="9525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6925" cy="95250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BA4AA8"/>
    <w:multiLevelType w:val="hybridMultilevel"/>
    <w:tmpl w:val="76CAB2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D06"/>
    <w:rsid w:val="0000397E"/>
    <w:rsid w:val="000C250F"/>
    <w:rsid w:val="002C2BCE"/>
    <w:rsid w:val="0053640F"/>
    <w:rsid w:val="00614D06"/>
    <w:rsid w:val="006178E7"/>
    <w:rsid w:val="00661029"/>
    <w:rsid w:val="00674C4A"/>
    <w:rsid w:val="00697A32"/>
    <w:rsid w:val="006F50E1"/>
    <w:rsid w:val="008068EE"/>
    <w:rsid w:val="00874F30"/>
    <w:rsid w:val="00925E79"/>
    <w:rsid w:val="00AF3949"/>
    <w:rsid w:val="00AF4D67"/>
    <w:rsid w:val="00BD635B"/>
    <w:rsid w:val="00C04A6B"/>
    <w:rsid w:val="00C31C2A"/>
    <w:rsid w:val="00C4784D"/>
    <w:rsid w:val="00C55215"/>
    <w:rsid w:val="00C619AD"/>
    <w:rsid w:val="00CA4129"/>
    <w:rsid w:val="00E42803"/>
    <w:rsid w:val="00EB18EB"/>
    <w:rsid w:val="00FD051F"/>
  </w:rsids>
  <m:mathPr>
    <m:mathFont m:val="Cambria Math"/>
    <m:brkBin m:val="before"/>
    <m:brkBinSub m:val="--"/>
    <m:smallFrac m:val="0"/>
    <m:dispDef m:val="0"/>
    <m:lMargin m:val="0"/>
    <m:rMargin m:val="0"/>
    <m:defJc m:val="centerGroup"/>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FA2F395"/>
  <w15:docId w15:val="{EE428D7B-0D47-4E50-AEDE-A3708CD08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0A5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C619AD"/>
    <w:pPr>
      <w:tabs>
        <w:tab w:val="center" w:pos="4252"/>
        <w:tab w:val="right" w:pos="8504"/>
      </w:tabs>
    </w:pPr>
  </w:style>
  <w:style w:type="character" w:customStyle="1" w:styleId="EncabezadoCar">
    <w:name w:val="Encabezado Car"/>
    <w:basedOn w:val="Fuentedeprrafopredeter"/>
    <w:link w:val="Encabezado"/>
    <w:uiPriority w:val="99"/>
    <w:rsid w:val="00C619AD"/>
  </w:style>
  <w:style w:type="paragraph" w:styleId="Piedepgina">
    <w:name w:val="footer"/>
    <w:basedOn w:val="Normal"/>
    <w:link w:val="PiedepginaCar"/>
    <w:uiPriority w:val="99"/>
    <w:unhideWhenUsed/>
    <w:rsid w:val="00C619AD"/>
    <w:pPr>
      <w:tabs>
        <w:tab w:val="center" w:pos="4252"/>
        <w:tab w:val="right" w:pos="8504"/>
      </w:tabs>
    </w:pPr>
  </w:style>
  <w:style w:type="character" w:customStyle="1" w:styleId="PiedepginaCar">
    <w:name w:val="Pie de página Car"/>
    <w:basedOn w:val="Fuentedeprrafopredeter"/>
    <w:link w:val="Piedepgina"/>
    <w:uiPriority w:val="99"/>
    <w:rsid w:val="00C619AD"/>
  </w:style>
  <w:style w:type="table" w:styleId="Tablaconcuadrcula">
    <w:name w:val="Table Grid"/>
    <w:basedOn w:val="Tablanormal"/>
    <w:rsid w:val="00C04A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697A3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697A32"/>
    <w:rPr>
      <w:rFonts w:ascii="Segoe UI" w:hAnsi="Segoe UI" w:cs="Segoe UI"/>
      <w:sz w:val="18"/>
      <w:szCs w:val="18"/>
    </w:rPr>
  </w:style>
  <w:style w:type="paragraph" w:customStyle="1" w:styleId="Predeterminado">
    <w:name w:val="Predeterminado"/>
    <w:uiPriority w:val="99"/>
    <w:rsid w:val="0000397E"/>
    <w:pPr>
      <w:tabs>
        <w:tab w:val="left" w:pos="284"/>
      </w:tabs>
      <w:suppressAutoHyphens/>
    </w:pPr>
    <w:rPr>
      <w:rFonts w:ascii="Times New Roman" w:eastAsia="MS Mincho" w:hAnsi="Times New Roman" w:cs="Times New Roman"/>
      <w:sz w:val="20"/>
      <w:szCs w:val="20"/>
      <w:lang w:val="es-ES" w:eastAsia="es-ES"/>
    </w:rPr>
  </w:style>
  <w:style w:type="paragraph" w:styleId="Prrafodelista">
    <w:name w:val="List Paragraph"/>
    <w:basedOn w:val="Normal"/>
    <w:uiPriority w:val="34"/>
    <w:qFormat/>
    <w:rsid w:val="00BD635B"/>
    <w:pPr>
      <w:ind w:left="720"/>
      <w:contextualSpacing/>
    </w:pPr>
    <w:rPr>
      <w:rFonts w:ascii="Times New Roman" w:eastAsia="Times New Roman" w:hAnsi="Times New Roman" w:cs="Times New Roman"/>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CF8F6B-66FB-47D0-A8A3-3726FAC67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845</Words>
  <Characters>4651</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Universidad de Cádiz</Company>
  <LinksUpToDate>false</LinksUpToDate>
  <CharactersWithSpaces>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Candela Mier-Terán</dc:creator>
  <cp:keywords/>
  <cp:lastModifiedBy>Usuario</cp:lastModifiedBy>
  <cp:revision>2</cp:revision>
  <cp:lastPrinted>2018-03-15T12:55:00Z</cp:lastPrinted>
  <dcterms:created xsi:type="dcterms:W3CDTF">2018-03-16T06:35:00Z</dcterms:created>
  <dcterms:modified xsi:type="dcterms:W3CDTF">2018-03-16T06:35:00Z</dcterms:modified>
</cp:coreProperties>
</file>